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4A0"/>
      </w:tblPr>
      <w:tblGrid>
        <w:gridCol w:w="3686"/>
        <w:gridCol w:w="5670"/>
      </w:tblGrid>
      <w:tr w:rsidR="000C7D74" w:rsidRPr="000C7D74" w:rsidTr="0097670C">
        <w:trPr>
          <w:trHeight w:val="851"/>
        </w:trPr>
        <w:tc>
          <w:tcPr>
            <w:tcW w:w="3686" w:type="dxa"/>
            <w:vAlign w:val="center"/>
          </w:tcPr>
          <w:p w:rsidR="00960402" w:rsidRPr="000C7D74" w:rsidRDefault="00960402" w:rsidP="00790BB9">
            <w:pPr>
              <w:tabs>
                <w:tab w:val="left" w:pos="720"/>
              </w:tabs>
              <w:spacing w:after="0" w:line="240" w:lineRule="auto"/>
              <w:jc w:val="center"/>
              <w:rPr>
                <w:b/>
                <w:sz w:val="26"/>
                <w:szCs w:val="26"/>
              </w:rPr>
            </w:pPr>
            <w:r w:rsidRPr="000C7D74">
              <w:rPr>
                <w:b/>
                <w:sz w:val="26"/>
                <w:szCs w:val="26"/>
              </w:rPr>
              <w:t>ỦY BAN NHÂN DÂN</w:t>
            </w:r>
          </w:p>
          <w:p w:rsidR="00960402" w:rsidRPr="000C7D74" w:rsidRDefault="00AC5DE0" w:rsidP="00790BB9">
            <w:pPr>
              <w:tabs>
                <w:tab w:val="left" w:pos="720"/>
              </w:tabs>
              <w:spacing w:after="0" w:line="240" w:lineRule="auto"/>
              <w:jc w:val="center"/>
              <w:rPr>
                <w:b/>
                <w:sz w:val="26"/>
                <w:szCs w:val="26"/>
              </w:rPr>
            </w:pPr>
            <w:r>
              <w:rPr>
                <w:b/>
                <w:noProof/>
                <w:sz w:val="26"/>
                <w:szCs w:val="26"/>
                <w:lang w:val="en-US"/>
              </w:rPr>
              <w:pict>
                <v:shapetype id="_x0000_t32" coordsize="21600,21600" o:spt="32" o:oned="t" path="m,l21600,21600e" filled="f">
                  <v:path arrowok="t" fillok="f" o:connecttype="none"/>
                  <o:lock v:ext="edit" shapetype="t"/>
                </v:shapetype>
                <v:shape id="AutoShape 33" o:spid="_x0000_s1026" type="#_x0000_t32" style="position:absolute;left:0;text-align:left;margin-left:54pt;margin-top:16.9pt;width:50.1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Xa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"/>
              </w:pict>
            </w:r>
            <w:r w:rsidR="00960402" w:rsidRPr="000C7D74">
              <w:rPr>
                <w:b/>
                <w:sz w:val="26"/>
                <w:szCs w:val="26"/>
              </w:rPr>
              <w:t>TỈNH CAO BẰNG</w:t>
            </w:r>
          </w:p>
        </w:tc>
        <w:tc>
          <w:tcPr>
            <w:tcW w:w="5670" w:type="dxa"/>
            <w:vAlign w:val="center"/>
          </w:tcPr>
          <w:p w:rsidR="00960402" w:rsidRPr="000C7D74" w:rsidRDefault="00960402" w:rsidP="00790BB9">
            <w:pPr>
              <w:tabs>
                <w:tab w:val="left" w:pos="720"/>
              </w:tabs>
              <w:spacing w:after="0" w:line="240" w:lineRule="auto"/>
              <w:jc w:val="center"/>
              <w:rPr>
                <w:b/>
                <w:sz w:val="26"/>
                <w:szCs w:val="26"/>
              </w:rPr>
            </w:pPr>
            <w:r w:rsidRPr="000C7D74">
              <w:rPr>
                <w:b/>
                <w:sz w:val="26"/>
                <w:szCs w:val="26"/>
              </w:rPr>
              <w:t>CỘNG HÒA XÃ HỘI CHỦ NGHĨA VIỆT NAM</w:t>
            </w:r>
          </w:p>
          <w:p w:rsidR="00960402" w:rsidRPr="000C7D74" w:rsidRDefault="00AC5DE0" w:rsidP="00790BB9">
            <w:pPr>
              <w:tabs>
                <w:tab w:val="left" w:pos="720"/>
              </w:tabs>
              <w:spacing w:after="0" w:line="240" w:lineRule="auto"/>
              <w:jc w:val="center"/>
              <w:rPr>
                <w:b/>
                <w:szCs w:val="28"/>
              </w:rPr>
            </w:pPr>
            <w:r>
              <w:rPr>
                <w:b/>
                <w:noProof/>
                <w:szCs w:val="28"/>
                <w:lang w:val="en-US"/>
              </w:rPr>
              <w:pict>
                <v:shape id="AutoShape 34" o:spid="_x0000_s1028" type="#_x0000_t32" style="position:absolute;left:0;text-align:left;margin-left:52.85pt;margin-top:16.95pt;width:168.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Tp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"/>
              </w:pict>
            </w:r>
            <w:r w:rsidR="00960402" w:rsidRPr="000C7D74">
              <w:rPr>
                <w:b/>
                <w:szCs w:val="28"/>
              </w:rPr>
              <w:t>Độc lập - Tự do - Hạnh phúc</w:t>
            </w:r>
          </w:p>
        </w:tc>
      </w:tr>
    </w:tbl>
    <w:p w:rsidR="0097670C" w:rsidRPr="000C7D74" w:rsidRDefault="0097670C" w:rsidP="00790BB9">
      <w:pPr>
        <w:tabs>
          <w:tab w:val="left" w:pos="709"/>
        </w:tabs>
        <w:spacing w:after="0" w:line="240" w:lineRule="auto"/>
        <w:rPr>
          <w:b/>
          <w:szCs w:val="28"/>
          <w:lang w:val="en-US"/>
        </w:rPr>
      </w:pPr>
    </w:p>
    <w:p w:rsidR="00953E7D" w:rsidRPr="000C7D74" w:rsidRDefault="00953E7D" w:rsidP="00790BB9">
      <w:pPr>
        <w:tabs>
          <w:tab w:val="left" w:pos="709"/>
        </w:tabs>
        <w:spacing w:after="0" w:line="240" w:lineRule="auto"/>
        <w:jc w:val="center"/>
        <w:rPr>
          <w:b/>
          <w:szCs w:val="28"/>
        </w:rPr>
      </w:pPr>
      <w:r w:rsidRPr="000C7D74">
        <w:rPr>
          <w:b/>
          <w:szCs w:val="28"/>
        </w:rPr>
        <w:t>ĐỀ ÁN</w:t>
      </w:r>
    </w:p>
    <w:p w:rsidR="001E0DFD" w:rsidRPr="000C7D74" w:rsidRDefault="00953E7D" w:rsidP="00790BB9">
      <w:pPr>
        <w:tabs>
          <w:tab w:val="left" w:pos="709"/>
        </w:tabs>
        <w:spacing w:after="0" w:line="240" w:lineRule="auto"/>
        <w:jc w:val="center"/>
        <w:rPr>
          <w:b/>
          <w:szCs w:val="28"/>
          <w:lang w:val="en-US"/>
        </w:rPr>
      </w:pPr>
      <w:r w:rsidRPr="000C7D74">
        <w:rPr>
          <w:b/>
          <w:szCs w:val="28"/>
        </w:rPr>
        <w:t>Tổng thể phát triển Khu kinh tế cửa khẩu tỉnh Cao Bằng</w:t>
      </w:r>
    </w:p>
    <w:p w:rsidR="00226BB3" w:rsidRPr="000C7D74" w:rsidRDefault="00226BB3" w:rsidP="00790BB9">
      <w:pPr>
        <w:spacing w:after="0" w:line="240" w:lineRule="auto"/>
        <w:jc w:val="center"/>
        <w:rPr>
          <w:i/>
          <w:szCs w:val="28"/>
          <w:lang w:val="en-US"/>
        </w:rPr>
      </w:pPr>
      <w:r w:rsidRPr="000C7D74">
        <w:rPr>
          <w:i/>
          <w:szCs w:val="28"/>
          <w:lang w:val="en-US"/>
        </w:rPr>
        <w:t xml:space="preserve">(Ban hành kèm theo Quyết định số   </w:t>
      </w:r>
      <w:r w:rsidR="0087798D">
        <w:rPr>
          <w:i/>
          <w:szCs w:val="28"/>
          <w:lang w:val="en-US"/>
        </w:rPr>
        <w:t xml:space="preserve">  2237</w:t>
      </w:r>
      <w:r w:rsidRPr="000C7D74">
        <w:rPr>
          <w:i/>
          <w:szCs w:val="28"/>
          <w:lang w:val="en-US"/>
        </w:rPr>
        <w:t xml:space="preserve"> /QĐ-UBND ngày   </w:t>
      </w:r>
      <w:r w:rsidR="0087798D">
        <w:rPr>
          <w:i/>
          <w:szCs w:val="28"/>
          <w:lang w:val="en-US"/>
        </w:rPr>
        <w:t>09</w:t>
      </w:r>
      <w:bookmarkStart w:id="0" w:name="_GoBack"/>
      <w:bookmarkEnd w:id="0"/>
      <w:r w:rsidRPr="000C7D74">
        <w:rPr>
          <w:i/>
          <w:szCs w:val="28"/>
          <w:lang w:val="en-US"/>
        </w:rPr>
        <w:t xml:space="preserve">  tháng </w:t>
      </w:r>
      <w:r w:rsidR="00D83E61" w:rsidRPr="000C7D74">
        <w:rPr>
          <w:i/>
          <w:szCs w:val="28"/>
          <w:lang w:val="en-US"/>
        </w:rPr>
        <w:t>12</w:t>
      </w:r>
      <w:r w:rsidRPr="000C7D74">
        <w:rPr>
          <w:i/>
          <w:szCs w:val="28"/>
          <w:lang w:val="en-US"/>
        </w:rPr>
        <w:t xml:space="preserve"> năm 2019 của UBND tỉnh Cao Bằng)</w:t>
      </w:r>
    </w:p>
    <w:p w:rsidR="007B58AB" w:rsidRPr="000C7D74" w:rsidRDefault="00AC5DE0" w:rsidP="00790BB9">
      <w:pPr>
        <w:tabs>
          <w:tab w:val="left" w:pos="709"/>
        </w:tabs>
        <w:spacing w:after="0" w:line="240" w:lineRule="auto"/>
        <w:jc w:val="center"/>
        <w:rPr>
          <w:b/>
          <w:szCs w:val="28"/>
          <w:lang w:val="en-US"/>
        </w:rPr>
      </w:pPr>
      <w:r w:rsidRPr="00AC5DE0">
        <w:rPr>
          <w:noProof/>
          <w:szCs w:val="28"/>
          <w:lang w:val="en-US"/>
        </w:rPr>
        <w:pict>
          <v:shape id="AutoShape 30" o:spid="_x0000_s1027" type="#_x0000_t32" style="position:absolute;left:0;text-align:left;margin-left:181.25pt;margin-top:2pt;width:92.15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"/>
        </w:pict>
      </w:r>
    </w:p>
    <w:p w:rsidR="00790BB9" w:rsidRPr="000C7D74" w:rsidRDefault="00790BB9" w:rsidP="00790BB9">
      <w:pPr>
        <w:tabs>
          <w:tab w:val="left" w:pos="709"/>
        </w:tabs>
        <w:spacing w:after="0" w:line="240" w:lineRule="auto"/>
        <w:jc w:val="center"/>
        <w:rPr>
          <w:b/>
          <w:sz w:val="16"/>
          <w:szCs w:val="16"/>
          <w:lang w:val="en-US"/>
        </w:rPr>
      </w:pPr>
    </w:p>
    <w:p w:rsidR="00953E7D" w:rsidRPr="000C7D74" w:rsidRDefault="00E21ED5" w:rsidP="009D2231">
      <w:pPr>
        <w:tabs>
          <w:tab w:val="left" w:pos="709"/>
        </w:tabs>
        <w:spacing w:after="0" w:line="240" w:lineRule="auto"/>
        <w:jc w:val="center"/>
        <w:rPr>
          <w:b/>
          <w:szCs w:val="28"/>
        </w:rPr>
      </w:pPr>
      <w:bookmarkStart w:id="1" w:name="_Toc529605941"/>
      <w:r w:rsidRPr="000C7D74">
        <w:rPr>
          <w:b/>
          <w:szCs w:val="28"/>
        </w:rPr>
        <w:t>Chương I</w:t>
      </w:r>
    </w:p>
    <w:bookmarkEnd w:id="1"/>
    <w:p w:rsidR="00823D2F" w:rsidRPr="000C7D74" w:rsidRDefault="00823D2F" w:rsidP="009D2231">
      <w:pPr>
        <w:tabs>
          <w:tab w:val="left" w:pos="709"/>
        </w:tabs>
        <w:spacing w:after="0" w:line="240" w:lineRule="auto"/>
        <w:jc w:val="center"/>
        <w:rPr>
          <w:b/>
          <w:szCs w:val="28"/>
          <w:lang w:val="en-US"/>
        </w:rPr>
      </w:pPr>
      <w:r w:rsidRPr="000C7D74">
        <w:rPr>
          <w:b/>
          <w:szCs w:val="28"/>
        </w:rPr>
        <w:t>SỰ CẦN THIẾT</w:t>
      </w:r>
      <w:r w:rsidRPr="000C7D74">
        <w:rPr>
          <w:b/>
          <w:szCs w:val="28"/>
          <w:lang w:val="en-US"/>
        </w:rPr>
        <w:t>, ĐỐI TƯỢNG, PHẠM VI VÀ</w:t>
      </w:r>
      <w:r w:rsidRPr="000C7D74">
        <w:rPr>
          <w:b/>
          <w:szCs w:val="28"/>
        </w:rPr>
        <w:t xml:space="preserve"> CĂN CỨ PHÁP LÝ</w:t>
      </w:r>
    </w:p>
    <w:p w:rsidR="009D2231" w:rsidRPr="000C7D74" w:rsidRDefault="00092C72" w:rsidP="009D2231">
      <w:pPr>
        <w:tabs>
          <w:tab w:val="left" w:pos="709"/>
        </w:tabs>
        <w:spacing w:after="0" w:line="240" w:lineRule="auto"/>
        <w:jc w:val="both"/>
        <w:rPr>
          <w:b/>
          <w:szCs w:val="28"/>
          <w:shd w:val="clear" w:color="auto" w:fill="FFFFFF"/>
          <w:lang w:val="en-US"/>
        </w:rPr>
      </w:pPr>
      <w:r w:rsidRPr="000C7D74">
        <w:rPr>
          <w:b/>
          <w:szCs w:val="28"/>
          <w:shd w:val="clear" w:color="auto" w:fill="FFFFFF"/>
          <w:lang w:val="en-US"/>
        </w:rPr>
        <w:tab/>
      </w:r>
      <w:r w:rsidR="00823D2F" w:rsidRPr="000C7D74">
        <w:rPr>
          <w:b/>
          <w:szCs w:val="28"/>
          <w:shd w:val="clear" w:color="auto" w:fill="FFFFFF"/>
          <w:lang w:val="en-US"/>
        </w:rPr>
        <w:tab/>
      </w:r>
    </w:p>
    <w:p w:rsidR="000B3ACB" w:rsidRPr="000C7D74" w:rsidRDefault="009D2231" w:rsidP="001E32F4">
      <w:pPr>
        <w:tabs>
          <w:tab w:val="left" w:pos="709"/>
        </w:tabs>
        <w:spacing w:after="120" w:line="240" w:lineRule="auto"/>
        <w:ind w:firstLine="709"/>
        <w:jc w:val="both"/>
        <w:rPr>
          <w:b/>
          <w:szCs w:val="28"/>
          <w:shd w:val="clear" w:color="auto" w:fill="FFFFFF"/>
          <w:lang w:val="en-US"/>
        </w:rPr>
      </w:pPr>
      <w:r w:rsidRPr="000C7D74">
        <w:rPr>
          <w:b/>
          <w:szCs w:val="28"/>
          <w:shd w:val="clear" w:color="auto" w:fill="FFFFFF"/>
          <w:lang w:val="en-US"/>
        </w:rPr>
        <w:tab/>
      </w:r>
      <w:r w:rsidR="00823D2F" w:rsidRPr="000C7D74">
        <w:rPr>
          <w:b/>
          <w:szCs w:val="28"/>
          <w:shd w:val="clear" w:color="auto" w:fill="FFFFFF"/>
          <w:lang w:val="en-US"/>
        </w:rPr>
        <w:t xml:space="preserve">I. </w:t>
      </w:r>
      <w:r w:rsidR="000B3ACB" w:rsidRPr="000C7D74">
        <w:rPr>
          <w:b/>
          <w:szCs w:val="28"/>
          <w:shd w:val="clear" w:color="auto" w:fill="FFFFFF"/>
        </w:rPr>
        <w:t>SỰ CẦN THIẾT</w:t>
      </w:r>
    </w:p>
    <w:p w:rsidR="00823D2F" w:rsidRPr="000C7D74" w:rsidRDefault="00823D2F" w:rsidP="001E32F4">
      <w:pPr>
        <w:tabs>
          <w:tab w:val="left" w:pos="709"/>
        </w:tabs>
        <w:spacing w:after="120" w:line="240" w:lineRule="auto"/>
        <w:ind w:firstLine="709"/>
        <w:jc w:val="both"/>
        <w:rPr>
          <w:b/>
          <w:szCs w:val="28"/>
          <w:shd w:val="clear" w:color="auto" w:fill="FFFFFF"/>
          <w:lang w:val="en-US"/>
        </w:rPr>
      </w:pPr>
      <w:r w:rsidRPr="000C7D74">
        <w:rPr>
          <w:szCs w:val="28"/>
          <w:lang w:val="en-US"/>
        </w:rPr>
        <w:t xml:space="preserve">Nhìn chung việc phát triển khu kinh tế </w:t>
      </w:r>
      <w:r w:rsidR="00063BCB" w:rsidRPr="000C7D74">
        <w:rPr>
          <w:szCs w:val="28"/>
          <w:lang w:val="en-US"/>
        </w:rPr>
        <w:t xml:space="preserve">cửa khẩu </w:t>
      </w:r>
      <w:r w:rsidR="00063BCB" w:rsidRPr="000C7D74">
        <w:rPr>
          <w:szCs w:val="28"/>
        </w:rPr>
        <w:t xml:space="preserve">(KKTCK) </w:t>
      </w:r>
      <w:r w:rsidRPr="000C7D74">
        <w:rPr>
          <w:szCs w:val="28"/>
          <w:lang w:val="en-US"/>
        </w:rPr>
        <w:t>nước ta những năm qua không chỉ góp phần hoàn thiện kết cấu hạ tầng, thuận lợi hóa thương mại, thu hút đầu tư trong nước và nước ngoài vào khu vực biên giới, mà còn góp phần nâng cao chất lượng cuộc sống của ngườ</w:t>
      </w:r>
      <w:r w:rsidR="00322A36" w:rsidRPr="000C7D74">
        <w:rPr>
          <w:szCs w:val="28"/>
          <w:lang w:val="en-US"/>
        </w:rPr>
        <w:t>i dân vùng biên</w:t>
      </w:r>
      <w:r w:rsidRPr="000C7D74">
        <w:rPr>
          <w:szCs w:val="28"/>
          <w:lang w:val="en-US"/>
        </w:rPr>
        <w:t xml:space="preserve">, thúc đẩy tăng trưởng kinh tế của các địa phương biên giới và rút ngắn khoảng cách phát triển giữa các vùng, miền trong cả nước. </w:t>
      </w:r>
    </w:p>
    <w:p w:rsidR="00CF760B" w:rsidRPr="000C7D74" w:rsidRDefault="00063BCB" w:rsidP="001E32F4">
      <w:pPr>
        <w:spacing w:after="120" w:line="240" w:lineRule="auto"/>
        <w:ind w:firstLine="709"/>
        <w:jc w:val="both"/>
        <w:rPr>
          <w:szCs w:val="28"/>
          <w:shd w:val="clear" w:color="auto" w:fill="FFFFFF"/>
          <w:lang w:val="en-US"/>
        </w:rPr>
      </w:pPr>
      <w:r w:rsidRPr="000C7D74">
        <w:rPr>
          <w:szCs w:val="28"/>
          <w:lang w:val="en-US"/>
        </w:rPr>
        <w:t>KKTCK</w:t>
      </w:r>
      <w:r w:rsidR="00396FAB" w:rsidRPr="000C7D74">
        <w:rPr>
          <w:szCs w:val="28"/>
        </w:rPr>
        <w:t xml:space="preserve"> tỉnh Cao Bằ</w:t>
      </w:r>
      <w:r w:rsidR="00FB3D02" w:rsidRPr="000C7D74">
        <w:rPr>
          <w:szCs w:val="28"/>
        </w:rPr>
        <w:t>ng</w:t>
      </w:r>
      <w:r w:rsidR="00BA5541" w:rsidRPr="000C7D74">
        <w:rPr>
          <w:rStyle w:val="FootnoteReference"/>
          <w:szCs w:val="28"/>
        </w:rPr>
        <w:footnoteReference w:id="2"/>
      </w:r>
      <w:r w:rsidR="00396FAB" w:rsidRPr="000C7D74">
        <w:rPr>
          <w:szCs w:val="28"/>
        </w:rPr>
        <w:t xml:space="preserve"> thành lập tại Quyết định số 20/2014/QĐ-TTg ngày 11/3/2014 của Thủ tướng Chính phủ</w:t>
      </w:r>
      <w:r w:rsidR="004A4A72" w:rsidRPr="000C7D74">
        <w:rPr>
          <w:szCs w:val="28"/>
          <w:lang w:val="en-US"/>
        </w:rPr>
        <w:t xml:space="preserve">, </w:t>
      </w:r>
      <w:r w:rsidR="00A74C9B" w:rsidRPr="000C7D74">
        <w:rPr>
          <w:szCs w:val="28"/>
          <w:shd w:val="clear" w:color="auto" w:fill="FFFFFF"/>
        </w:rPr>
        <w:t>được hưởng cơ chế</w:t>
      </w:r>
      <w:r w:rsidR="00D1338D" w:rsidRPr="000C7D74">
        <w:rPr>
          <w:szCs w:val="28"/>
          <w:shd w:val="clear" w:color="auto" w:fill="FFFFFF"/>
        </w:rPr>
        <w:t xml:space="preserve"> chính sách đặc thù, ưu đãi về đầu tư, về tài nguyên môi trường, quy hoạch xây dựng là </w:t>
      </w:r>
      <w:r w:rsidR="00D66E63" w:rsidRPr="000C7D74">
        <w:rPr>
          <w:szCs w:val="28"/>
          <w:shd w:val="clear" w:color="auto" w:fill="FFFFFF"/>
          <w:lang w:val="en-US"/>
        </w:rPr>
        <w:t>điều kiện thuận lợi</w:t>
      </w:r>
      <w:r w:rsidR="00E303F9" w:rsidRPr="000C7D74">
        <w:rPr>
          <w:szCs w:val="28"/>
          <w:shd w:val="clear" w:color="auto" w:fill="FFFFFF"/>
        </w:rPr>
        <w:t xml:space="preserve"> thúc đẩy phát triển kinh tế - xã hộ</w:t>
      </w:r>
      <w:r w:rsidR="005D039A" w:rsidRPr="000C7D74">
        <w:rPr>
          <w:szCs w:val="28"/>
          <w:shd w:val="clear" w:color="auto" w:fill="FFFFFF"/>
        </w:rPr>
        <w:t>i (KT-XH)</w:t>
      </w:r>
      <w:r w:rsidR="00E303F9" w:rsidRPr="000C7D74">
        <w:rPr>
          <w:szCs w:val="28"/>
          <w:shd w:val="clear" w:color="auto" w:fill="FFFFFF"/>
        </w:rPr>
        <w:t xml:space="preserve">, ổn định dân cư, củng cố an ninh quốc phòng và hợp tác toàn diện giữa Việt Nam </w:t>
      </w:r>
      <w:r w:rsidR="005D039A" w:rsidRPr="000C7D74">
        <w:rPr>
          <w:szCs w:val="28"/>
          <w:shd w:val="clear" w:color="auto" w:fill="FFFFFF"/>
          <w:lang w:val="en-US"/>
        </w:rPr>
        <w:t xml:space="preserve">- </w:t>
      </w:r>
      <w:r w:rsidR="00E303F9" w:rsidRPr="000C7D74">
        <w:rPr>
          <w:szCs w:val="28"/>
          <w:shd w:val="clear" w:color="auto" w:fill="FFFFFF"/>
        </w:rPr>
        <w:t>Trung Quốc</w:t>
      </w:r>
      <w:r w:rsidR="00B8397E" w:rsidRPr="000C7D74">
        <w:rPr>
          <w:szCs w:val="28"/>
          <w:shd w:val="clear" w:color="auto" w:fill="FFFFFF"/>
          <w:lang w:val="en-US"/>
        </w:rPr>
        <w:t>. M</w:t>
      </w:r>
      <w:r w:rsidR="00CF760B" w:rsidRPr="000C7D74">
        <w:rPr>
          <w:szCs w:val="28"/>
          <w:shd w:val="clear" w:color="auto" w:fill="FFFFFF"/>
          <w:lang w:val="en-US"/>
        </w:rPr>
        <w:t xml:space="preserve">ặt khác </w:t>
      </w:r>
      <w:r w:rsidR="00CF760B" w:rsidRPr="000C7D74">
        <w:rPr>
          <w:szCs w:val="28"/>
        </w:rPr>
        <w:t>Ban chấp hành Đảng bộ tỉnh Cao Bằng giữa nhiệm kỳ 2016-2020 xác định Cao Bằng cần tập trung đột phá phát triển ba thế mạnh</w:t>
      </w:r>
      <w:r w:rsidR="00CF760B" w:rsidRPr="000C7D74">
        <w:rPr>
          <w:szCs w:val="28"/>
          <w:shd w:val="clear" w:color="auto" w:fill="FFFFFF"/>
        </w:rPr>
        <w:t>, trong đóphát triển kinh tế biên mậu là một trong ba đột phá đó.</w:t>
      </w:r>
    </w:p>
    <w:p w:rsidR="00CF760B" w:rsidRPr="000C7D74" w:rsidRDefault="00CF760B" w:rsidP="001E32F4">
      <w:pPr>
        <w:tabs>
          <w:tab w:val="left" w:pos="709"/>
        </w:tabs>
        <w:spacing w:after="120" w:line="240" w:lineRule="auto"/>
        <w:ind w:firstLine="709"/>
        <w:jc w:val="both"/>
        <w:rPr>
          <w:szCs w:val="28"/>
          <w:shd w:val="clear" w:color="auto" w:fill="FFFFFF"/>
          <w:lang w:val="en-US"/>
        </w:rPr>
      </w:pPr>
      <w:r w:rsidRPr="000C7D74">
        <w:rPr>
          <w:szCs w:val="28"/>
          <w:shd w:val="clear" w:color="auto" w:fill="FFFFFF"/>
          <w:lang w:val="en-US"/>
        </w:rPr>
        <w:t>Trong những năm qua các cấp Đảng ủy, chính quyền tỉnh Cao Bằng đều quan tâm đầu tư xây dựng phát triển KKTCK trở thành trọng điểm phát triển kinh tế của tỉnh, tuy nhiên tốc độ phát triển chưa đạt được kỳ vọng và còn bộc lộ vấn đề tồn tại, khó khăn, vướng mắc ảnh hưởng đến tiến trình phát triển.</w:t>
      </w:r>
    </w:p>
    <w:p w:rsidR="008A71B5" w:rsidRPr="000C7D74" w:rsidRDefault="00CF760B" w:rsidP="001E32F4">
      <w:pPr>
        <w:tabs>
          <w:tab w:val="left" w:pos="709"/>
        </w:tabs>
        <w:spacing w:after="120" w:line="240" w:lineRule="auto"/>
        <w:ind w:firstLine="709"/>
        <w:jc w:val="both"/>
        <w:rPr>
          <w:szCs w:val="28"/>
          <w:shd w:val="clear" w:color="auto" w:fill="FFFFFF"/>
          <w:lang w:val="en-US"/>
        </w:rPr>
      </w:pPr>
      <w:r w:rsidRPr="000C7D74">
        <w:rPr>
          <w:szCs w:val="28"/>
          <w:shd w:val="clear" w:color="auto" w:fill="FFFFFF"/>
          <w:lang w:val="en-US"/>
        </w:rPr>
        <w:t xml:space="preserve">Từ thực tế trên, </w:t>
      </w:r>
      <w:r w:rsidRPr="000C7D74">
        <w:rPr>
          <w:szCs w:val="28"/>
          <w:shd w:val="clear" w:color="auto" w:fill="FFFFFF"/>
        </w:rPr>
        <w:t xml:space="preserve">nhiệm vụ đặt ra là </w:t>
      </w:r>
      <w:r w:rsidRPr="000C7D74">
        <w:rPr>
          <w:szCs w:val="28"/>
          <w:shd w:val="clear" w:color="auto" w:fill="FFFFFF"/>
          <w:lang w:val="en-US"/>
        </w:rPr>
        <w:t>cần có biện pháp khắc phục vấn</w:t>
      </w:r>
      <w:r w:rsidR="00A5382D" w:rsidRPr="000C7D74">
        <w:rPr>
          <w:szCs w:val="28"/>
          <w:shd w:val="clear" w:color="auto" w:fill="FFFFFF"/>
          <w:lang w:val="en-US"/>
        </w:rPr>
        <w:t xml:space="preserve"> đề</w:t>
      </w:r>
      <w:r w:rsidRPr="000C7D74">
        <w:rPr>
          <w:szCs w:val="28"/>
          <w:shd w:val="clear" w:color="auto" w:fill="FFFFFF"/>
          <w:lang w:val="en-US"/>
        </w:rPr>
        <w:t xml:space="preserve"> tồn tại, khó khăn, vướng mắc, phát huy thế mạnh để KKTCK tỉnh Cao Bằng trở thành động lực thúc đẩy phát triển KT-XH của tỉnh nói chung, </w:t>
      </w:r>
      <w:r w:rsidRPr="000C7D74">
        <w:rPr>
          <w:szCs w:val="28"/>
          <w:shd w:val="clear" w:color="auto" w:fill="FFFFFF"/>
        </w:rPr>
        <w:t>xóa đói giảm nghèo cho bà con vùng biên giới</w:t>
      </w:r>
      <w:r w:rsidRPr="000C7D74">
        <w:rPr>
          <w:szCs w:val="28"/>
          <w:shd w:val="clear" w:color="auto" w:fill="FFFFFF"/>
          <w:lang w:val="en-US"/>
        </w:rPr>
        <w:t xml:space="preserve"> và góp phần giữ vững an ninh trật tự khu vực biên giới</w:t>
      </w:r>
      <w:r w:rsidR="005B6011" w:rsidRPr="000C7D74">
        <w:rPr>
          <w:szCs w:val="28"/>
          <w:shd w:val="clear" w:color="auto" w:fill="FFFFFF"/>
          <w:lang w:val="en-US"/>
        </w:rPr>
        <w:t xml:space="preserve">.Vì </w:t>
      </w:r>
      <w:r w:rsidR="001E32F4" w:rsidRPr="000C7D74">
        <w:rPr>
          <w:szCs w:val="28"/>
          <w:shd w:val="clear" w:color="auto" w:fill="FFFFFF"/>
          <w:lang w:val="en-US"/>
        </w:rPr>
        <w:t>vạy,</w:t>
      </w:r>
      <w:r w:rsidR="0052098F" w:rsidRPr="000C7D74">
        <w:rPr>
          <w:szCs w:val="28"/>
          <w:shd w:val="clear" w:color="auto" w:fill="FFFFFF"/>
          <w:lang w:val="en-US"/>
        </w:rPr>
        <w:t>việc</w:t>
      </w:r>
      <w:r w:rsidR="008A71B5" w:rsidRPr="000C7D74">
        <w:rPr>
          <w:szCs w:val="28"/>
          <w:shd w:val="clear" w:color="auto" w:fill="FFFFFF"/>
          <w:lang w:val="en-US"/>
        </w:rPr>
        <w:t xml:space="preserve"> xây dựng Đề án tổng thể phát triển </w:t>
      </w:r>
      <w:r w:rsidR="00FB3D02" w:rsidRPr="000C7D74">
        <w:rPr>
          <w:szCs w:val="28"/>
          <w:shd w:val="clear" w:color="auto" w:fill="FFFFFF"/>
          <w:lang w:val="en-US"/>
        </w:rPr>
        <w:t>KKTCK</w:t>
      </w:r>
      <w:r w:rsidR="008A71B5" w:rsidRPr="000C7D74">
        <w:rPr>
          <w:szCs w:val="28"/>
          <w:shd w:val="clear" w:color="auto" w:fill="FFFFFF"/>
          <w:lang w:val="en-US"/>
        </w:rPr>
        <w:t xml:space="preserve"> của tỉnh là hết sức cần thiết.</w:t>
      </w:r>
    </w:p>
    <w:p w:rsidR="00CF760B" w:rsidRPr="000C7D74" w:rsidRDefault="00CF760B" w:rsidP="001E32F4">
      <w:pPr>
        <w:tabs>
          <w:tab w:val="left" w:pos="709"/>
        </w:tabs>
        <w:spacing w:after="120" w:line="240" w:lineRule="auto"/>
        <w:ind w:firstLine="709"/>
        <w:jc w:val="both"/>
        <w:rPr>
          <w:rStyle w:val="apple-converted-space"/>
          <w:b/>
          <w:szCs w:val="28"/>
          <w:shd w:val="clear" w:color="auto" w:fill="FFFFFF"/>
          <w:lang w:val="en-US"/>
        </w:rPr>
      </w:pPr>
      <w:r w:rsidRPr="000C7D74">
        <w:rPr>
          <w:rStyle w:val="apple-converted-space"/>
          <w:b/>
          <w:szCs w:val="28"/>
          <w:shd w:val="clear" w:color="auto" w:fill="FFFFFF"/>
          <w:lang w:val="en-US"/>
        </w:rPr>
        <w:t xml:space="preserve">II. ĐỐI TƯỢNG VÀ PHẠM VI CỦA ĐỀ ÁN </w:t>
      </w:r>
    </w:p>
    <w:p w:rsidR="00CF760B" w:rsidRPr="000C7D74" w:rsidRDefault="00CF760B" w:rsidP="001E32F4">
      <w:pPr>
        <w:tabs>
          <w:tab w:val="left" w:pos="709"/>
        </w:tabs>
        <w:spacing w:after="120" w:line="240" w:lineRule="auto"/>
        <w:ind w:firstLine="709"/>
        <w:jc w:val="both"/>
        <w:rPr>
          <w:rStyle w:val="apple-converted-space"/>
          <w:b/>
          <w:szCs w:val="28"/>
          <w:shd w:val="clear" w:color="auto" w:fill="FFFFFF"/>
          <w:lang w:val="en-US"/>
        </w:rPr>
      </w:pPr>
      <w:r w:rsidRPr="000C7D74">
        <w:rPr>
          <w:rStyle w:val="apple-converted-space"/>
          <w:b/>
          <w:szCs w:val="28"/>
          <w:shd w:val="clear" w:color="auto" w:fill="FFFFFF"/>
          <w:lang w:val="en-US"/>
        </w:rPr>
        <w:lastRenderedPageBreak/>
        <w:t>1. Đối tượng của Đề án</w:t>
      </w:r>
    </w:p>
    <w:p w:rsidR="00CF760B" w:rsidRPr="000C7D74" w:rsidRDefault="00CF760B" w:rsidP="001E32F4">
      <w:pPr>
        <w:tabs>
          <w:tab w:val="left" w:pos="709"/>
        </w:tabs>
        <w:spacing w:after="120" w:line="240" w:lineRule="auto"/>
        <w:ind w:firstLine="709"/>
        <w:jc w:val="both"/>
        <w:rPr>
          <w:rStyle w:val="apple-converted-space"/>
          <w:szCs w:val="28"/>
          <w:shd w:val="clear" w:color="auto" w:fill="FFFFFF"/>
          <w:lang w:val="en-US"/>
        </w:rPr>
      </w:pPr>
      <w:r w:rsidRPr="000C7D74">
        <w:rPr>
          <w:rStyle w:val="apple-converted-space"/>
          <w:szCs w:val="28"/>
          <w:shd w:val="clear" w:color="auto" w:fill="FFFFFF"/>
          <w:lang w:val="en-US"/>
        </w:rPr>
        <w:t>Các cơ quan quản lý nhà nước liên quan đến hoạt động của KKTCK và các thương nhân, doanh nghiệp đầu tư trong KKTCK tỉnh Cao Bằng.</w:t>
      </w:r>
    </w:p>
    <w:p w:rsidR="00CF760B" w:rsidRPr="000C7D74" w:rsidRDefault="00CF760B" w:rsidP="001E32F4">
      <w:pPr>
        <w:tabs>
          <w:tab w:val="left" w:pos="709"/>
        </w:tabs>
        <w:spacing w:after="120" w:line="240" w:lineRule="auto"/>
        <w:ind w:firstLine="709"/>
        <w:jc w:val="both"/>
        <w:rPr>
          <w:rStyle w:val="apple-converted-space"/>
          <w:b/>
          <w:szCs w:val="28"/>
          <w:shd w:val="clear" w:color="auto" w:fill="FFFFFF"/>
          <w:lang w:val="en-US"/>
        </w:rPr>
      </w:pPr>
      <w:r w:rsidRPr="000C7D74">
        <w:rPr>
          <w:rStyle w:val="apple-converted-space"/>
          <w:b/>
          <w:szCs w:val="28"/>
          <w:shd w:val="clear" w:color="auto" w:fill="FFFFFF"/>
          <w:lang w:val="en-US"/>
        </w:rPr>
        <w:t>2. Phạm vi của Đề án</w:t>
      </w:r>
    </w:p>
    <w:p w:rsidR="00CF760B" w:rsidRPr="000C7D74" w:rsidRDefault="00CF760B" w:rsidP="001E32F4">
      <w:pPr>
        <w:tabs>
          <w:tab w:val="left" w:pos="709"/>
        </w:tabs>
        <w:spacing w:after="120" w:line="240" w:lineRule="auto"/>
        <w:ind w:firstLine="709"/>
        <w:jc w:val="both"/>
        <w:rPr>
          <w:rStyle w:val="apple-converted-space"/>
          <w:szCs w:val="28"/>
          <w:shd w:val="clear" w:color="auto" w:fill="FFFFFF"/>
          <w:lang w:val="en-US"/>
        </w:rPr>
      </w:pPr>
      <w:r w:rsidRPr="000C7D74">
        <w:rPr>
          <w:rStyle w:val="apple-converted-space"/>
          <w:szCs w:val="28"/>
          <w:shd w:val="clear" w:color="auto" w:fill="FFFFFF"/>
          <w:lang w:val="en-US"/>
        </w:rPr>
        <w:t>- Phạm vi thời gian: Giai đoạn 2019-2025, định hướng đến năm 2030</w:t>
      </w:r>
      <w:r w:rsidR="001E32F4" w:rsidRPr="000C7D74">
        <w:rPr>
          <w:rStyle w:val="apple-converted-space"/>
          <w:szCs w:val="28"/>
          <w:shd w:val="clear" w:color="auto" w:fill="FFFFFF"/>
          <w:lang w:val="en-US"/>
        </w:rPr>
        <w:t>.</w:t>
      </w:r>
    </w:p>
    <w:p w:rsidR="00CF760B" w:rsidRPr="000C7D74" w:rsidRDefault="00CF760B" w:rsidP="001E32F4">
      <w:pPr>
        <w:tabs>
          <w:tab w:val="left" w:pos="709"/>
        </w:tabs>
        <w:spacing w:after="120" w:line="240" w:lineRule="auto"/>
        <w:ind w:firstLine="709"/>
        <w:jc w:val="both"/>
        <w:rPr>
          <w:rStyle w:val="apple-converted-space"/>
          <w:szCs w:val="28"/>
          <w:shd w:val="clear" w:color="auto" w:fill="FFFFFF"/>
          <w:lang w:val="en-US"/>
        </w:rPr>
      </w:pPr>
      <w:r w:rsidRPr="000C7D74">
        <w:rPr>
          <w:rStyle w:val="apple-converted-space"/>
          <w:szCs w:val="28"/>
          <w:shd w:val="clear" w:color="auto" w:fill="FFFFFF"/>
          <w:lang w:val="en-US"/>
        </w:rPr>
        <w:t xml:space="preserve">- Phạm vi về không gian: Toàn bộ </w:t>
      </w:r>
      <w:r w:rsidR="00FB3D02" w:rsidRPr="000C7D74">
        <w:rPr>
          <w:rStyle w:val="apple-converted-space"/>
          <w:szCs w:val="28"/>
          <w:shd w:val="clear" w:color="auto" w:fill="FFFFFF"/>
          <w:lang w:val="en-US"/>
        </w:rPr>
        <w:t xml:space="preserve">KKTCK tỉnh Cao Bằng, </w:t>
      </w:r>
      <w:r w:rsidRPr="000C7D74">
        <w:rPr>
          <w:rStyle w:val="apple-converted-space"/>
          <w:szCs w:val="28"/>
          <w:shd w:val="clear" w:color="auto" w:fill="FFFFFF"/>
          <w:lang w:val="en-US"/>
        </w:rPr>
        <w:t xml:space="preserve">diện tích và địa giới hành chính </w:t>
      </w:r>
      <w:r w:rsidR="004F77CA" w:rsidRPr="000C7D74">
        <w:rPr>
          <w:rStyle w:val="apple-converted-space"/>
          <w:szCs w:val="28"/>
          <w:shd w:val="clear" w:color="auto" w:fill="FFFFFF"/>
          <w:lang w:val="en-US"/>
        </w:rPr>
        <w:t>theo</w:t>
      </w:r>
      <w:r w:rsidRPr="000C7D74">
        <w:rPr>
          <w:szCs w:val="28"/>
        </w:rPr>
        <w:t>Quyết định số 20/2014/QĐ-TTg ngày 11/3/2014 của Thủ tướng Chính phủ</w:t>
      </w:r>
      <w:r w:rsidRPr="000C7D74">
        <w:rPr>
          <w:szCs w:val="28"/>
          <w:lang w:val="en-US"/>
        </w:rPr>
        <w:t>.</w:t>
      </w:r>
    </w:p>
    <w:p w:rsidR="000B3ACB" w:rsidRPr="000C7D74" w:rsidRDefault="000B3ACB" w:rsidP="001E32F4">
      <w:pPr>
        <w:tabs>
          <w:tab w:val="left" w:pos="709"/>
        </w:tabs>
        <w:spacing w:after="120" w:line="240" w:lineRule="auto"/>
        <w:ind w:firstLine="709"/>
        <w:jc w:val="both"/>
        <w:rPr>
          <w:rStyle w:val="apple-converted-space"/>
          <w:b/>
          <w:szCs w:val="28"/>
          <w:shd w:val="clear" w:color="auto" w:fill="FFFFFF"/>
          <w:lang w:val="en-US"/>
        </w:rPr>
      </w:pPr>
      <w:r w:rsidRPr="000C7D74">
        <w:rPr>
          <w:rStyle w:val="apple-converted-space"/>
          <w:szCs w:val="28"/>
          <w:shd w:val="clear" w:color="auto" w:fill="FFFFFF"/>
        </w:rPr>
        <w:tab/>
      </w:r>
      <w:r w:rsidRPr="000C7D74">
        <w:rPr>
          <w:rStyle w:val="apple-converted-space"/>
          <w:b/>
          <w:szCs w:val="28"/>
          <w:shd w:val="clear" w:color="auto" w:fill="FFFFFF"/>
        </w:rPr>
        <w:t>II</w:t>
      </w:r>
      <w:r w:rsidR="00CF760B" w:rsidRPr="000C7D74">
        <w:rPr>
          <w:rStyle w:val="apple-converted-space"/>
          <w:b/>
          <w:szCs w:val="28"/>
          <w:shd w:val="clear" w:color="auto" w:fill="FFFFFF"/>
          <w:lang w:val="en-US"/>
        </w:rPr>
        <w:t>I</w:t>
      </w:r>
      <w:r w:rsidRPr="000C7D74">
        <w:rPr>
          <w:rStyle w:val="apple-converted-space"/>
          <w:b/>
          <w:szCs w:val="28"/>
          <w:shd w:val="clear" w:color="auto" w:fill="FFFFFF"/>
        </w:rPr>
        <w:t xml:space="preserve">. </w:t>
      </w:r>
      <w:r w:rsidR="00115893" w:rsidRPr="000C7D74">
        <w:rPr>
          <w:rStyle w:val="apple-converted-space"/>
          <w:b/>
          <w:szCs w:val="28"/>
          <w:shd w:val="clear" w:color="auto" w:fill="FFFFFF"/>
        </w:rPr>
        <w:t>CĂN CỨ</w:t>
      </w:r>
      <w:r w:rsidRPr="000C7D74">
        <w:rPr>
          <w:rStyle w:val="apple-converted-space"/>
          <w:b/>
          <w:szCs w:val="28"/>
          <w:shd w:val="clear" w:color="auto" w:fill="FFFFFF"/>
        </w:rPr>
        <w:t xml:space="preserve"> PHÁP LÝ</w:t>
      </w:r>
      <w:r w:rsidR="009204C3" w:rsidRPr="000C7D74">
        <w:rPr>
          <w:rStyle w:val="apple-converted-space"/>
          <w:b/>
          <w:szCs w:val="28"/>
          <w:shd w:val="clear" w:color="auto" w:fill="FFFFFF"/>
          <w:lang w:val="en-US"/>
        </w:rPr>
        <w:t xml:space="preserve"> XÂY DỰNG ĐỀ ÁN</w:t>
      </w:r>
    </w:p>
    <w:p w:rsidR="009204C3" w:rsidRPr="000C7D74" w:rsidRDefault="009204C3" w:rsidP="001E32F4">
      <w:pPr>
        <w:tabs>
          <w:tab w:val="left" w:pos="709"/>
        </w:tabs>
        <w:spacing w:after="120" w:line="240" w:lineRule="auto"/>
        <w:ind w:firstLine="709"/>
        <w:jc w:val="both"/>
        <w:rPr>
          <w:rStyle w:val="apple-converted-space"/>
          <w:b/>
          <w:szCs w:val="28"/>
          <w:shd w:val="clear" w:color="auto" w:fill="FFFFFF"/>
          <w:lang w:val="en-US"/>
        </w:rPr>
      </w:pPr>
      <w:r w:rsidRPr="000C7D74">
        <w:rPr>
          <w:rStyle w:val="apple-converted-space"/>
          <w:b/>
          <w:szCs w:val="28"/>
          <w:shd w:val="clear" w:color="auto" w:fill="FFFFFF"/>
          <w:lang w:val="en-US"/>
        </w:rPr>
        <w:tab/>
      </w:r>
      <w:r w:rsidR="00C006A1" w:rsidRPr="000C7D74">
        <w:rPr>
          <w:rStyle w:val="apple-converted-space"/>
          <w:b/>
          <w:szCs w:val="28"/>
          <w:shd w:val="clear" w:color="auto" w:fill="FFFFFF"/>
          <w:lang w:val="en-US"/>
        </w:rPr>
        <w:t>1.</w:t>
      </w:r>
      <w:r w:rsidRPr="000C7D74">
        <w:rPr>
          <w:rStyle w:val="apple-converted-space"/>
          <w:b/>
          <w:szCs w:val="28"/>
          <w:shd w:val="clear" w:color="auto" w:fill="FFFFFF"/>
          <w:lang w:val="en-US"/>
        </w:rPr>
        <w:t xml:space="preserve"> Chính sách quản lý của Trung ương</w:t>
      </w:r>
    </w:p>
    <w:p w:rsidR="005D039A" w:rsidRPr="000C7D74" w:rsidRDefault="009204C3" w:rsidP="001E32F4">
      <w:pPr>
        <w:spacing w:after="120" w:line="240" w:lineRule="auto"/>
        <w:ind w:firstLine="709"/>
        <w:jc w:val="both"/>
        <w:rPr>
          <w:szCs w:val="28"/>
          <w:lang w:val="en-US"/>
        </w:rPr>
      </w:pPr>
      <w:r w:rsidRPr="000C7D74">
        <w:rPr>
          <w:szCs w:val="28"/>
        </w:rPr>
        <w:t xml:space="preserve">Quy định </w:t>
      </w:r>
      <w:r w:rsidRPr="000C7D74">
        <w:rPr>
          <w:szCs w:val="28"/>
          <w:lang w:val="en-US"/>
        </w:rPr>
        <w:t xml:space="preserve">chung </w:t>
      </w:r>
      <w:r w:rsidRPr="000C7D74">
        <w:rPr>
          <w:szCs w:val="28"/>
        </w:rPr>
        <w:t xml:space="preserve">về </w:t>
      </w:r>
      <w:r w:rsidRPr="000C7D74">
        <w:rPr>
          <w:szCs w:val="28"/>
          <w:lang w:val="en-US"/>
        </w:rPr>
        <w:t xml:space="preserve">chính sách, </w:t>
      </w:r>
      <w:r w:rsidRPr="000C7D74">
        <w:rPr>
          <w:szCs w:val="28"/>
        </w:rPr>
        <w:t>quản lý</w:t>
      </w:r>
      <w:r w:rsidRPr="000C7D74">
        <w:rPr>
          <w:szCs w:val="28"/>
          <w:lang w:val="en-US"/>
        </w:rPr>
        <w:t xml:space="preserve"> điều hànhKKTCK</w:t>
      </w:r>
      <w:r w:rsidRPr="000C7D74">
        <w:rPr>
          <w:szCs w:val="28"/>
        </w:rPr>
        <w:t xml:space="preserve"> thực hiện theo các Luật, văn bản dưới luật </w:t>
      </w:r>
      <w:r w:rsidRPr="000C7D74">
        <w:rPr>
          <w:szCs w:val="28"/>
          <w:lang w:val="en-US"/>
        </w:rPr>
        <w:t>như Luật đất đai năm 2013, Luật đầu tư năm 201</w:t>
      </w:r>
      <w:r w:rsidR="001E32F4" w:rsidRPr="000C7D74">
        <w:rPr>
          <w:szCs w:val="28"/>
          <w:lang w:val="en-US"/>
        </w:rPr>
        <w:t>4</w:t>
      </w:r>
      <w:r w:rsidRPr="000C7D74">
        <w:rPr>
          <w:szCs w:val="28"/>
          <w:lang w:val="en-US"/>
        </w:rPr>
        <w:t xml:space="preserve">, </w:t>
      </w:r>
      <w:r w:rsidRPr="000C7D74">
        <w:rPr>
          <w:szCs w:val="28"/>
        </w:rPr>
        <w:t>Nghị định số 82/2018/NĐ-CP ngày 22/5/2018 của Chính phủ quy định về quản lý khu công nghiệp và khu kinh tế; Quyết định số</w:t>
      </w:r>
      <w:r w:rsidR="003748B1" w:rsidRPr="000C7D74">
        <w:rPr>
          <w:szCs w:val="28"/>
        </w:rPr>
        <w:t xml:space="preserve"> 45/2013/QĐ-TTg</w:t>
      </w:r>
      <w:r w:rsidR="00765951" w:rsidRPr="000C7D74">
        <w:rPr>
          <w:szCs w:val="28"/>
          <w:lang w:val="en-US"/>
        </w:rPr>
        <w:t xml:space="preserve"> ngày 25/7/2013 của Chính phủ</w:t>
      </w:r>
      <w:r w:rsidR="003748B1" w:rsidRPr="000C7D74">
        <w:rPr>
          <w:szCs w:val="28"/>
          <w:lang w:val="en-US"/>
        </w:rPr>
        <w:t>v</w:t>
      </w:r>
      <w:r w:rsidRPr="000C7D74">
        <w:rPr>
          <w:szCs w:val="28"/>
        </w:rPr>
        <w:t>ề việc ban hành Quy chế điều hành hoạt động tại các cửa khẩu biên giới đất liền</w:t>
      </w:r>
      <w:r w:rsidRPr="000C7D74">
        <w:rPr>
          <w:szCs w:val="28"/>
          <w:lang w:val="en-US"/>
        </w:rPr>
        <w:t>… Ngoài ra</w:t>
      </w:r>
      <w:r w:rsidR="003748B1" w:rsidRPr="000C7D74">
        <w:rPr>
          <w:szCs w:val="28"/>
          <w:lang w:val="en-US"/>
        </w:rPr>
        <w:t xml:space="preserve"> Chính phủ còn cho phép KKTCK tỉnh Cao Bằng hưởng chính sách ưu đãi khác cụ thể như sau:</w:t>
      </w:r>
      <w:r w:rsidR="00C006A1" w:rsidRPr="000C7D74">
        <w:rPr>
          <w:szCs w:val="28"/>
        </w:rPr>
        <w:t>Cho phép tỉnh Cao Bằng thực hiện thí điểm một số cơ chế, chính sách phát triển kinh tế biên mậu tại Công văn số 748/TTg-KTTH ngày 27/5/2013 về việc thí điểm điểm một số cơ chế, chính sách phát triển kinh tế biên mậu</w:t>
      </w:r>
      <w:r w:rsidR="00C006A1" w:rsidRPr="000C7D74">
        <w:rPr>
          <w:szCs w:val="28"/>
          <w:lang w:val="en-US"/>
        </w:rPr>
        <w:t xml:space="preserve">; </w:t>
      </w:r>
      <w:r w:rsidR="002275E7" w:rsidRPr="000C7D74">
        <w:rPr>
          <w:szCs w:val="28"/>
        </w:rPr>
        <w:t xml:space="preserve">Công văn số 5357/VPCP-KTTH </w:t>
      </w:r>
      <w:r w:rsidR="001E32F4" w:rsidRPr="000C7D74">
        <w:rPr>
          <w:szCs w:val="28"/>
          <w:lang w:val="en-US"/>
        </w:rPr>
        <w:t>n</w:t>
      </w:r>
      <w:r w:rsidR="001E32F4" w:rsidRPr="000C7D74">
        <w:rPr>
          <w:szCs w:val="28"/>
        </w:rPr>
        <w:t xml:space="preserve">gày 10/7/2015 </w:t>
      </w:r>
      <w:r w:rsidR="001E32F4" w:rsidRPr="000C7D74">
        <w:rPr>
          <w:szCs w:val="28"/>
          <w:lang w:val="en-US"/>
        </w:rPr>
        <w:t xml:space="preserve">của </w:t>
      </w:r>
      <w:r w:rsidR="001E32F4" w:rsidRPr="000C7D74">
        <w:rPr>
          <w:szCs w:val="28"/>
        </w:rPr>
        <w:t>Văn phòng Chính phủ</w:t>
      </w:r>
      <w:r w:rsidR="002275E7" w:rsidRPr="000C7D74">
        <w:rPr>
          <w:szCs w:val="28"/>
        </w:rPr>
        <w:t>cho phép tỉnh Cao Bằng triển khai xây dựng khu trung chuyển XNK hàng hóa nông lâm sản tại tỉnh Cao Bằng và tại tỉnh Lạng Sơn</w:t>
      </w:r>
      <w:r w:rsidR="00C006A1" w:rsidRPr="000C7D74">
        <w:rPr>
          <w:szCs w:val="28"/>
          <w:lang w:val="en-US"/>
        </w:rPr>
        <w:t xml:space="preserve">; </w:t>
      </w:r>
      <w:r w:rsidR="002275E7" w:rsidRPr="000C7D74">
        <w:rPr>
          <w:szCs w:val="28"/>
        </w:rPr>
        <w:t xml:space="preserve">Thủ tướng Chính phủ đã lựa chọn </w:t>
      </w:r>
      <w:r w:rsidR="004F77CA" w:rsidRPr="000C7D74">
        <w:rPr>
          <w:szCs w:val="28"/>
          <w:lang w:val="en-US"/>
        </w:rPr>
        <w:t>KKTCK</w:t>
      </w:r>
      <w:r w:rsidR="002275E7" w:rsidRPr="000C7D74">
        <w:rPr>
          <w:szCs w:val="28"/>
        </w:rPr>
        <w:t xml:space="preserve"> tỉnh Cao Bằng là 1 trong số 9 </w:t>
      </w:r>
      <w:r w:rsidR="004F77CA" w:rsidRPr="000C7D74">
        <w:rPr>
          <w:szCs w:val="28"/>
          <w:lang w:val="en-US"/>
        </w:rPr>
        <w:t>KKTCK</w:t>
      </w:r>
      <w:r w:rsidR="00A5382D" w:rsidRPr="000C7D74">
        <w:rPr>
          <w:szCs w:val="28"/>
          <w:lang w:val="en-US"/>
        </w:rPr>
        <w:t xml:space="preserve"> trọng điểm</w:t>
      </w:r>
      <w:r w:rsidR="002275E7" w:rsidRPr="000C7D74">
        <w:rPr>
          <w:szCs w:val="28"/>
        </w:rPr>
        <w:t xml:space="preserve"> tập trung đầu tư phát triển từ nguồn NSNN giai đoạn 2016-2020 tại Công văn số</w:t>
      </w:r>
      <w:r w:rsidR="00C006A1" w:rsidRPr="000C7D74">
        <w:rPr>
          <w:szCs w:val="28"/>
        </w:rPr>
        <w:t xml:space="preserve"> 2236/TTg-KTTH ngày 08/12/2015</w:t>
      </w:r>
      <w:r w:rsidR="005D039A" w:rsidRPr="000C7D74">
        <w:rPr>
          <w:szCs w:val="28"/>
          <w:lang w:val="en-US"/>
        </w:rPr>
        <w:t>.</w:t>
      </w:r>
    </w:p>
    <w:p w:rsidR="002275E7" w:rsidRPr="000C7D74" w:rsidRDefault="00C006A1" w:rsidP="001E32F4">
      <w:pPr>
        <w:spacing w:after="120" w:line="240" w:lineRule="auto"/>
        <w:ind w:firstLine="709"/>
        <w:jc w:val="both"/>
        <w:rPr>
          <w:b/>
          <w:bCs/>
          <w:szCs w:val="28"/>
          <w:lang w:val="en-US"/>
        </w:rPr>
      </w:pPr>
      <w:r w:rsidRPr="000C7D74">
        <w:rPr>
          <w:b/>
          <w:bCs/>
          <w:szCs w:val="28"/>
          <w:lang w:val="en-US"/>
        </w:rPr>
        <w:t>2.</w:t>
      </w:r>
      <w:r w:rsidR="002275E7" w:rsidRPr="000C7D74">
        <w:rPr>
          <w:b/>
          <w:bCs/>
          <w:szCs w:val="28"/>
          <w:lang w:val="en-US"/>
        </w:rPr>
        <w:t xml:space="preserve"> Đối với tỉnh Cao Bằng</w:t>
      </w:r>
    </w:p>
    <w:p w:rsidR="002275E7" w:rsidRPr="000C7D74" w:rsidRDefault="002275E7" w:rsidP="001E32F4">
      <w:pPr>
        <w:shd w:val="clear" w:color="auto" w:fill="FFFFFF"/>
        <w:spacing w:after="120" w:line="240" w:lineRule="auto"/>
        <w:ind w:firstLine="709"/>
        <w:jc w:val="both"/>
        <w:rPr>
          <w:szCs w:val="28"/>
          <w:lang w:val="en-US"/>
        </w:rPr>
      </w:pPr>
      <w:r w:rsidRPr="000C7D74">
        <w:rPr>
          <w:bCs/>
          <w:szCs w:val="28"/>
          <w:lang w:val="en-US"/>
        </w:rPr>
        <w:t xml:space="preserve">Uỷ ban nhân dân </w:t>
      </w:r>
      <w:r w:rsidR="00157D82" w:rsidRPr="000C7D74">
        <w:rPr>
          <w:bCs/>
          <w:szCs w:val="28"/>
          <w:lang w:val="en-US"/>
        </w:rPr>
        <w:t>(UBND)</w:t>
      </w:r>
      <w:r w:rsidR="001E32F4" w:rsidRPr="000C7D74">
        <w:rPr>
          <w:bCs/>
          <w:szCs w:val="28"/>
          <w:lang w:val="en-US"/>
        </w:rPr>
        <w:t xml:space="preserve"> tỉnh</w:t>
      </w:r>
      <w:r w:rsidRPr="000C7D74">
        <w:rPr>
          <w:bCs/>
          <w:szCs w:val="28"/>
          <w:lang w:val="en-US"/>
        </w:rPr>
        <w:t xml:space="preserve">đã </w:t>
      </w:r>
      <w:r w:rsidRPr="000C7D74">
        <w:rPr>
          <w:bCs/>
          <w:szCs w:val="28"/>
        </w:rPr>
        <w:t xml:space="preserve">ban hành quy chế quản lý, phối hợp quản lý và quy chế thực hiện chính sách thí điểm kinh tế biên mậu như: </w:t>
      </w:r>
      <w:r w:rsidR="001E32F4" w:rsidRPr="000C7D74">
        <w:rPr>
          <w:szCs w:val="28"/>
          <w:lang w:val="en-US"/>
        </w:rPr>
        <w:t xml:space="preserve">Quyết định số 48/2019/QĐ-UBND </w:t>
      </w:r>
      <w:r w:rsidR="00096DA2" w:rsidRPr="000C7D74">
        <w:rPr>
          <w:szCs w:val="28"/>
          <w:lang w:val="en-US"/>
        </w:rPr>
        <w:t xml:space="preserve">ngày 18/11/2019 </w:t>
      </w:r>
      <w:r w:rsidR="001E32F4" w:rsidRPr="000C7D74">
        <w:rPr>
          <w:szCs w:val="28"/>
          <w:lang w:val="en-US"/>
        </w:rPr>
        <w:t xml:space="preserve">ban hành Quy chế quản lý hoạt động xuất khẩu, nhập khẩu, kinh doanh tạm nhập, tái xuất hàng hóa trên địa bàn tỉnh Cao Bằng </w:t>
      </w:r>
      <w:r w:rsidR="00096DA2" w:rsidRPr="000C7D74">
        <w:rPr>
          <w:szCs w:val="28"/>
          <w:lang w:val="en-US"/>
        </w:rPr>
        <w:t xml:space="preserve">(thay thế </w:t>
      </w:r>
      <w:r w:rsidR="00096DA2" w:rsidRPr="000C7D74">
        <w:rPr>
          <w:szCs w:val="28"/>
        </w:rPr>
        <w:t>Quyết định số 40/2015/QĐ-UBND ngày 17/12/2015 của UBND tỉnh Cao Bằng về việc ban hành Quy chế quản lý kinh doanh tạm nhập, tái xuất, tạm xuất, tái nhập, chuyển khẩu hàng hóa qua các cửa khẩu, cửa khẩu phụ, lối mở biên giới trên địa bàn tỉnh Cao Bằng</w:t>
      </w:r>
      <w:r w:rsidR="001E32F4" w:rsidRPr="000C7D74">
        <w:rPr>
          <w:szCs w:val="28"/>
          <w:lang w:val="en-US"/>
        </w:rPr>
        <w:t>)</w:t>
      </w:r>
      <w:r w:rsidRPr="000C7D74">
        <w:rPr>
          <w:szCs w:val="28"/>
        </w:rPr>
        <w:t xml:space="preserve">; Quyết định số 09/2018/QĐ-UBND ngày 20/3/2018 </w:t>
      </w:r>
      <w:r w:rsidR="001E32F4" w:rsidRPr="000C7D74">
        <w:rPr>
          <w:szCs w:val="28"/>
          <w:lang w:val="en-US"/>
        </w:rPr>
        <w:t>về việc</w:t>
      </w:r>
      <w:r w:rsidRPr="000C7D74">
        <w:rPr>
          <w:szCs w:val="28"/>
        </w:rPr>
        <w:t xml:space="preserve"> Ban hành Quy chế quản lý cửa khẩu, lối mở biên giới trên địa bàn tỉnh Cao Bằng; Quyết định số 27/2019/QĐ-UBND ngày 17</w:t>
      </w:r>
      <w:r w:rsidR="001E32F4" w:rsidRPr="000C7D74">
        <w:rPr>
          <w:szCs w:val="28"/>
          <w:lang w:val="en-US"/>
        </w:rPr>
        <w:t>/</w:t>
      </w:r>
      <w:r w:rsidRPr="000C7D74">
        <w:rPr>
          <w:szCs w:val="28"/>
        </w:rPr>
        <w:t>5</w:t>
      </w:r>
      <w:r w:rsidR="001E32F4" w:rsidRPr="000C7D74">
        <w:rPr>
          <w:szCs w:val="28"/>
          <w:lang w:val="en-US"/>
        </w:rPr>
        <w:t>/</w:t>
      </w:r>
      <w:r w:rsidRPr="000C7D74">
        <w:rPr>
          <w:szCs w:val="28"/>
        </w:rPr>
        <w:t xml:space="preserve">2019 </w:t>
      </w:r>
      <w:r w:rsidR="00096DA2" w:rsidRPr="000C7D74">
        <w:rPr>
          <w:szCs w:val="28"/>
          <w:lang w:val="en-US"/>
        </w:rPr>
        <w:t>về việc b</w:t>
      </w:r>
      <w:r w:rsidRPr="000C7D74">
        <w:rPr>
          <w:szCs w:val="28"/>
        </w:rPr>
        <w:t>an hành Quy chế phối hợp quản lý nhà nước đối với Khu kinh tế cửa khẩu và Khu công nghiệp trên địa bàn tỉnh Cao Bằng</w:t>
      </w:r>
      <w:r w:rsidR="00096DA2" w:rsidRPr="000C7D74">
        <w:rPr>
          <w:szCs w:val="28"/>
          <w:lang w:val="en-US"/>
        </w:rPr>
        <w:t>.</w:t>
      </w:r>
      <w:r w:rsidR="00C006A1" w:rsidRPr="000C7D74">
        <w:rPr>
          <w:szCs w:val="28"/>
          <w:lang w:val="en-US"/>
        </w:rPr>
        <w:t xml:space="preserve"> Ngày 31/7/2018 UBND tỉnh Cao Bằng ban hành Quyết định số 1018/QĐ-UBND phê duyệt Kế hoạch phát triển dịch vụ logistics trên địa bàn tỉnh Cao Bằng đến năm 2025 với mục tiêu </w:t>
      </w:r>
      <w:r w:rsidR="00C006A1" w:rsidRPr="000C7D74">
        <w:rPr>
          <w:szCs w:val="28"/>
        </w:rPr>
        <w:t>Phát huy tối đa lợi thế vị trí địa lý chiến lược của tỉnh</w:t>
      </w:r>
      <w:r w:rsidR="00C006A1" w:rsidRPr="000C7D74">
        <w:rPr>
          <w:szCs w:val="28"/>
          <w:lang w:val="en-US"/>
        </w:rPr>
        <w:t>.</w:t>
      </w:r>
    </w:p>
    <w:p w:rsidR="002D0683" w:rsidRPr="000C7D74" w:rsidRDefault="002D0683" w:rsidP="001E32F4">
      <w:pPr>
        <w:spacing w:after="120" w:line="240" w:lineRule="auto"/>
        <w:ind w:firstLine="709"/>
        <w:jc w:val="both"/>
        <w:rPr>
          <w:szCs w:val="28"/>
          <w:lang w:val="en-US"/>
        </w:rPr>
      </w:pPr>
      <w:r w:rsidRPr="000C7D74">
        <w:rPr>
          <w:szCs w:val="28"/>
          <w:lang w:val="en-US"/>
        </w:rPr>
        <w:lastRenderedPageBreak/>
        <w:t>N</w:t>
      </w:r>
      <w:r w:rsidRPr="000C7D74">
        <w:rPr>
          <w:szCs w:val="28"/>
        </w:rPr>
        <w:t>gày 18/02/2019</w:t>
      </w:r>
      <w:r w:rsidRPr="000C7D74">
        <w:rPr>
          <w:szCs w:val="28"/>
          <w:lang w:val="en-US"/>
        </w:rPr>
        <w:t xml:space="preserve"> Tỉnh ủy Cao Bằng ban hành </w:t>
      </w:r>
      <w:r w:rsidRPr="000C7D74">
        <w:rPr>
          <w:szCs w:val="28"/>
        </w:rPr>
        <w:t xml:space="preserve">Kế hoạch số 300-KH/TU phân công chuẩn bị nội dung trình các hội nghị Ban Thường vụ Tỉnh ủy năm 2019; </w:t>
      </w:r>
      <w:r w:rsidRPr="000C7D74">
        <w:rPr>
          <w:szCs w:val="28"/>
          <w:lang w:val="en-US"/>
        </w:rPr>
        <w:t xml:space="preserve">UBND tỉnh Ban hành </w:t>
      </w:r>
      <w:r w:rsidRPr="000C7D74">
        <w:rPr>
          <w:szCs w:val="28"/>
        </w:rPr>
        <w:t>Chương trình số 532/CTr-UBND ngày 26/02/2019 của UBND tỉnh Cao Bằng về Chương trình công tác tháng 3 năm 2019 và phân công chỉ đạo thực hiện</w:t>
      </w:r>
      <w:r w:rsidRPr="000C7D74">
        <w:rPr>
          <w:szCs w:val="28"/>
          <w:lang w:val="en-US"/>
        </w:rPr>
        <w:t xml:space="preserve">. Trong đó giao Ban Quản lý khu kinh tế tỉnh chủ trì tham mưu xây dựng dự thảo Đề án tổng thể phát triển </w:t>
      </w:r>
      <w:r w:rsidR="00157D82" w:rsidRPr="000C7D74">
        <w:rPr>
          <w:szCs w:val="28"/>
          <w:lang w:val="en-US"/>
        </w:rPr>
        <w:t>KKTCK</w:t>
      </w:r>
      <w:r w:rsidRPr="000C7D74">
        <w:rPr>
          <w:szCs w:val="28"/>
          <w:lang w:val="en-US"/>
        </w:rPr>
        <w:t xml:space="preserve"> tỉnh Cao Bằng, trình Ban thường vụ Tỉnh ủy.</w:t>
      </w:r>
    </w:p>
    <w:p w:rsidR="005D039A" w:rsidRPr="000C7D74" w:rsidRDefault="005D039A" w:rsidP="001E32F4">
      <w:pPr>
        <w:tabs>
          <w:tab w:val="left" w:pos="709"/>
        </w:tabs>
        <w:spacing w:after="120" w:line="240" w:lineRule="auto"/>
        <w:ind w:firstLine="709"/>
        <w:jc w:val="center"/>
        <w:rPr>
          <w:b/>
          <w:szCs w:val="28"/>
          <w:shd w:val="clear" w:color="auto" w:fill="FFFFFF"/>
          <w:lang w:val="en-US"/>
        </w:rPr>
      </w:pPr>
    </w:p>
    <w:p w:rsidR="008A71B5" w:rsidRPr="000C7D74" w:rsidRDefault="008A71B5" w:rsidP="00096DA2">
      <w:pPr>
        <w:tabs>
          <w:tab w:val="left" w:pos="709"/>
        </w:tabs>
        <w:spacing w:after="0" w:line="240" w:lineRule="auto"/>
        <w:jc w:val="center"/>
        <w:rPr>
          <w:szCs w:val="28"/>
          <w:lang w:val="en-US"/>
        </w:rPr>
      </w:pPr>
      <w:r w:rsidRPr="000C7D74">
        <w:rPr>
          <w:b/>
          <w:szCs w:val="28"/>
          <w:shd w:val="clear" w:color="auto" w:fill="FFFFFF"/>
        </w:rPr>
        <w:t>Chương II</w:t>
      </w:r>
    </w:p>
    <w:p w:rsidR="001D4879" w:rsidRPr="000C7D74" w:rsidRDefault="008A71B5" w:rsidP="00096DA2">
      <w:pPr>
        <w:pStyle w:val="1"/>
        <w:tabs>
          <w:tab w:val="clear" w:pos="8308"/>
          <w:tab w:val="left" w:pos="709"/>
        </w:tabs>
        <w:spacing w:after="120" w:line="240" w:lineRule="auto"/>
        <w:rPr>
          <w:color w:val="auto"/>
          <w:sz w:val="28"/>
          <w:szCs w:val="28"/>
        </w:rPr>
      </w:pPr>
      <w:r w:rsidRPr="000C7D74">
        <w:rPr>
          <w:color w:val="auto"/>
          <w:sz w:val="28"/>
          <w:szCs w:val="28"/>
          <w:lang w:val="vi-VN"/>
        </w:rPr>
        <w:t xml:space="preserve">THỰC TRẠNG </w:t>
      </w:r>
      <w:r w:rsidR="00984015" w:rsidRPr="000C7D74">
        <w:rPr>
          <w:color w:val="auto"/>
          <w:sz w:val="28"/>
          <w:szCs w:val="28"/>
        </w:rPr>
        <w:t>PHÁT TRIỂN</w:t>
      </w:r>
      <w:r w:rsidR="005D039A" w:rsidRPr="000C7D74">
        <w:rPr>
          <w:color w:val="auto"/>
          <w:sz w:val="28"/>
          <w:szCs w:val="28"/>
        </w:rPr>
        <w:t>KKTCK</w:t>
      </w:r>
      <w:r w:rsidR="00D66E63" w:rsidRPr="000C7D74">
        <w:rPr>
          <w:color w:val="auto"/>
          <w:sz w:val="28"/>
          <w:szCs w:val="28"/>
        </w:rPr>
        <w:t xml:space="preserve">TỈNH </w:t>
      </w:r>
      <w:r w:rsidRPr="000C7D74">
        <w:rPr>
          <w:color w:val="auto"/>
          <w:sz w:val="28"/>
          <w:szCs w:val="28"/>
          <w:lang w:val="vi-VN"/>
        </w:rPr>
        <w:t xml:space="preserve">CAO BẰNG </w:t>
      </w:r>
    </w:p>
    <w:p w:rsidR="001D4879" w:rsidRPr="000C7D74" w:rsidRDefault="001D4879" w:rsidP="001E32F4">
      <w:pPr>
        <w:pStyle w:val="6"/>
        <w:tabs>
          <w:tab w:val="left" w:pos="709"/>
        </w:tabs>
        <w:spacing w:after="120" w:line="240" w:lineRule="auto"/>
        <w:ind w:firstLine="709"/>
        <w:rPr>
          <w:i w:val="0"/>
          <w:lang w:val="en-US"/>
        </w:rPr>
      </w:pPr>
    </w:p>
    <w:p w:rsidR="005D039A" w:rsidRPr="000C7D74" w:rsidRDefault="001D4879" w:rsidP="001E32F4">
      <w:pPr>
        <w:pStyle w:val="6"/>
        <w:tabs>
          <w:tab w:val="left" w:pos="709"/>
        </w:tabs>
        <w:spacing w:after="120" w:line="240" w:lineRule="auto"/>
        <w:ind w:firstLine="709"/>
        <w:rPr>
          <w:i w:val="0"/>
          <w:lang w:val="en-US"/>
        </w:rPr>
      </w:pPr>
      <w:r w:rsidRPr="000C7D74">
        <w:rPr>
          <w:i w:val="0"/>
          <w:lang w:val="en-US"/>
        </w:rPr>
        <w:t xml:space="preserve">I. TÁC ĐỘNG ĐIỀU KIỆN KT-XH </w:t>
      </w:r>
    </w:p>
    <w:p w:rsidR="001D4879" w:rsidRPr="000C7D74" w:rsidRDefault="001D4879" w:rsidP="001E32F4">
      <w:pPr>
        <w:pStyle w:val="6"/>
        <w:tabs>
          <w:tab w:val="left" w:pos="709"/>
        </w:tabs>
        <w:spacing w:after="120" w:line="240" w:lineRule="auto"/>
        <w:ind w:firstLine="709"/>
        <w:rPr>
          <w:b w:val="0"/>
          <w:i w:val="0"/>
          <w:lang w:val="en-US"/>
        </w:rPr>
      </w:pPr>
      <w:r w:rsidRPr="000C7D74">
        <w:rPr>
          <w:i w:val="0"/>
          <w:lang w:val="en-US"/>
        </w:rPr>
        <w:t xml:space="preserve">1. </w:t>
      </w:r>
      <w:r w:rsidR="005D039A" w:rsidRPr="000C7D74">
        <w:rPr>
          <w:i w:val="0"/>
          <w:lang w:val="en-US"/>
        </w:rPr>
        <w:t>Đánh gi</w:t>
      </w:r>
      <w:r w:rsidR="00077B0E" w:rsidRPr="000C7D74">
        <w:rPr>
          <w:i w:val="0"/>
          <w:lang w:val="en-US"/>
        </w:rPr>
        <w:t>á</w:t>
      </w:r>
      <w:r w:rsidR="005D039A" w:rsidRPr="000C7D74">
        <w:rPr>
          <w:i w:val="0"/>
          <w:lang w:val="en-US"/>
        </w:rPr>
        <w:t xml:space="preserve"> tình hình</w:t>
      </w:r>
      <w:r w:rsidR="00294D67" w:rsidRPr="000C7D74">
        <w:rPr>
          <w:i w:val="0"/>
          <w:lang w:val="en-US"/>
        </w:rPr>
        <w:t xml:space="preserve"> phát triển KT-XH tỉnh Cao Bằng</w:t>
      </w:r>
    </w:p>
    <w:p w:rsidR="003E1979" w:rsidRPr="000C7D74" w:rsidRDefault="003E1979" w:rsidP="001E32F4">
      <w:pPr>
        <w:tabs>
          <w:tab w:val="left" w:pos="709"/>
        </w:tabs>
        <w:spacing w:after="120" w:line="240" w:lineRule="auto"/>
        <w:ind w:firstLine="709"/>
        <w:jc w:val="both"/>
        <w:rPr>
          <w:i/>
          <w:szCs w:val="28"/>
          <w:lang w:val="en-US"/>
        </w:rPr>
      </w:pPr>
      <w:r w:rsidRPr="000C7D74">
        <w:rPr>
          <w:i/>
          <w:szCs w:val="28"/>
          <w:lang w:val="en-US"/>
        </w:rPr>
        <w:t xml:space="preserve">1.1. Thuận lợi </w:t>
      </w:r>
    </w:p>
    <w:p w:rsidR="00805A2B" w:rsidRPr="000C7D74" w:rsidRDefault="00805A2B" w:rsidP="001E32F4">
      <w:pPr>
        <w:tabs>
          <w:tab w:val="left" w:pos="709"/>
        </w:tabs>
        <w:spacing w:after="120" w:line="240" w:lineRule="auto"/>
        <w:ind w:firstLine="709"/>
        <w:jc w:val="both"/>
        <w:rPr>
          <w:szCs w:val="28"/>
          <w:lang w:val="en-US"/>
        </w:rPr>
      </w:pPr>
      <w:r w:rsidRPr="000C7D74">
        <w:rPr>
          <w:szCs w:val="28"/>
          <w:lang w:val="en-US"/>
        </w:rPr>
        <w:t xml:space="preserve">Để thực hiện thắng lợi Nghị quyết Đại hội Đảng lần thứ XII, Nghị quyết Đại hội Đảng bộ tỉnh lần thứ XVIII, Tỉnh ủy đã xây dựng và ban hành 6 chương trình trọng tâm về phát triển KT-XH; nhiều Nghị quyết, Chương trình hành động, kế hoạch từng lĩnh vực phát triển KT-XH giai đoạn 2015-2020. Đảng bộ tỉnh đã quyết tâm, quyết liệt đổi mới, sáng tạo trong lãnh đạo, chỉ đạo; tập trung thu hút các nguồn lực khai thác tiềm năng, thế mạnh của địa phương. Chỉ đạo tháo gỡ </w:t>
      </w:r>
      <w:r w:rsidR="00A6510B" w:rsidRPr="000C7D74">
        <w:rPr>
          <w:szCs w:val="28"/>
          <w:lang w:val="en-US"/>
        </w:rPr>
        <w:t xml:space="preserve">3 </w:t>
      </w:r>
      <w:r w:rsidRPr="000C7D74">
        <w:rPr>
          <w:szCs w:val="28"/>
          <w:lang w:val="en-US"/>
        </w:rPr>
        <w:t xml:space="preserve">điểm nghẽn, nút thắt về </w:t>
      </w:r>
      <w:r w:rsidR="00A5382D" w:rsidRPr="000C7D74">
        <w:rPr>
          <w:szCs w:val="28"/>
          <w:lang w:val="en-US"/>
        </w:rPr>
        <w:t>K</w:t>
      </w:r>
      <w:r w:rsidRPr="000C7D74">
        <w:rPr>
          <w:szCs w:val="28"/>
          <w:lang w:val="en-US"/>
        </w:rPr>
        <w:t xml:space="preserve">ết cấu hạ tầng giao thông; </w:t>
      </w:r>
      <w:r w:rsidR="00A5382D" w:rsidRPr="000C7D74">
        <w:rPr>
          <w:szCs w:val="28"/>
          <w:lang w:val="en-US"/>
        </w:rPr>
        <w:t>C</w:t>
      </w:r>
      <w:r w:rsidRPr="000C7D74">
        <w:rPr>
          <w:szCs w:val="28"/>
          <w:lang w:val="en-US"/>
        </w:rPr>
        <w:t xml:space="preserve">hất lượng nguồn nhân lực; </w:t>
      </w:r>
      <w:r w:rsidR="00A5382D" w:rsidRPr="000C7D74">
        <w:rPr>
          <w:szCs w:val="28"/>
          <w:lang w:val="en-US"/>
        </w:rPr>
        <w:t>T</w:t>
      </w:r>
      <w:r w:rsidRPr="000C7D74">
        <w:rPr>
          <w:szCs w:val="28"/>
          <w:lang w:val="en-US"/>
        </w:rPr>
        <w:t xml:space="preserve">hể chế, cơ chế của tỉnh và sự phối hợp giữa các sở, ban, ngành với các địa phương. Huy động nguồn lực để thực hiện 3 đột phá chiến lược về phát triển </w:t>
      </w:r>
      <w:r w:rsidR="00A5382D" w:rsidRPr="000C7D74">
        <w:rPr>
          <w:szCs w:val="28"/>
          <w:lang w:val="en-US"/>
        </w:rPr>
        <w:t>D</w:t>
      </w:r>
      <w:r w:rsidRPr="000C7D74">
        <w:rPr>
          <w:szCs w:val="28"/>
          <w:lang w:val="en-US"/>
        </w:rPr>
        <w:t xml:space="preserve">u lịch, dịch vụ theo hướng bền vững; phát triển </w:t>
      </w:r>
      <w:r w:rsidR="00A5382D" w:rsidRPr="000C7D74">
        <w:rPr>
          <w:szCs w:val="28"/>
          <w:lang w:val="en-US"/>
        </w:rPr>
        <w:t>N</w:t>
      </w:r>
      <w:r w:rsidRPr="000C7D74">
        <w:rPr>
          <w:szCs w:val="28"/>
          <w:lang w:val="en-US"/>
        </w:rPr>
        <w:t xml:space="preserve">ông nghiệp thông minh; phát triển </w:t>
      </w:r>
      <w:r w:rsidR="00A5382D" w:rsidRPr="000C7D74">
        <w:rPr>
          <w:szCs w:val="28"/>
          <w:lang w:val="en-US"/>
        </w:rPr>
        <w:t>K</w:t>
      </w:r>
      <w:r w:rsidRPr="000C7D74">
        <w:rPr>
          <w:szCs w:val="28"/>
          <w:lang w:val="en-US"/>
        </w:rPr>
        <w:t xml:space="preserve">inh tế cửa khẩu để phát huy tối đa </w:t>
      </w:r>
      <w:r w:rsidR="001F178F" w:rsidRPr="000C7D74">
        <w:rPr>
          <w:szCs w:val="28"/>
          <w:lang w:val="en-US"/>
        </w:rPr>
        <w:t>8</w:t>
      </w:r>
      <w:r w:rsidRPr="000C7D74">
        <w:rPr>
          <w:szCs w:val="28"/>
          <w:lang w:val="en-US"/>
        </w:rPr>
        <w:t xml:space="preserve"> lợi thế của tỉnh đó là, Cao </w:t>
      </w:r>
      <w:r w:rsidR="00A5382D" w:rsidRPr="000C7D74">
        <w:rPr>
          <w:szCs w:val="28"/>
          <w:lang w:val="en-US"/>
        </w:rPr>
        <w:t>B</w:t>
      </w:r>
      <w:r w:rsidRPr="000C7D74">
        <w:rPr>
          <w:szCs w:val="28"/>
          <w:lang w:val="en-US"/>
        </w:rPr>
        <w:t xml:space="preserve">ằng là quê hương giàu truyền thống cách mạng; con người Cao Bằng giàu lòng yêu nước, trung thành, trung kiên với Đảng, đoàn kết, thông minh, sáng tạo; Cao Bằng có hơn hai mươi dân tộc anh em </w:t>
      </w:r>
      <w:r w:rsidR="00294D67" w:rsidRPr="000C7D74">
        <w:rPr>
          <w:szCs w:val="28"/>
          <w:lang w:val="en-US"/>
        </w:rPr>
        <w:t>sinh sống, mỗi dân tộc có ngôn ngữ, phong tục tập quán riêng tạo nên sự phong phú trong đời sống văn hóa tinh thầ</w:t>
      </w:r>
      <w:r w:rsidR="00A5382D" w:rsidRPr="000C7D74">
        <w:rPr>
          <w:szCs w:val="28"/>
          <w:lang w:val="en-US"/>
        </w:rPr>
        <w:t>n</w:t>
      </w:r>
      <w:r w:rsidR="00294D67" w:rsidRPr="000C7D74">
        <w:rPr>
          <w:szCs w:val="28"/>
          <w:lang w:val="en-US"/>
        </w:rPr>
        <w:t>; Cao Bằng được thiên nhiên ưu ái ban tặng nhiều danh lam thắng cảnh nổi tiếng của cả nước, công viên Non nước Cao Bằng được UNESCO công nhận là công viên địa chất toàn cầu, có khu di tích lịch sử quốc gia Pác Bó, rừng Trần Hưng Đạ</w:t>
      </w:r>
      <w:r w:rsidR="004F77CA" w:rsidRPr="000C7D74">
        <w:rPr>
          <w:szCs w:val="28"/>
          <w:lang w:val="en-US"/>
        </w:rPr>
        <w:t>o…;</w:t>
      </w:r>
      <w:r w:rsidR="00294D67" w:rsidRPr="000C7D74">
        <w:rPr>
          <w:szCs w:val="28"/>
          <w:lang w:val="en-US"/>
        </w:rPr>
        <w:t xml:space="preserve"> Cao Bằng có diện tích tự nhiên lớn hơn 6.600km</w:t>
      </w:r>
      <w:r w:rsidR="00294D67" w:rsidRPr="000C7D74">
        <w:rPr>
          <w:szCs w:val="28"/>
          <w:vertAlign w:val="superscript"/>
          <w:lang w:val="en-US"/>
        </w:rPr>
        <w:t>2</w:t>
      </w:r>
      <w:r w:rsidR="00294D67" w:rsidRPr="000C7D74">
        <w:rPr>
          <w:szCs w:val="28"/>
          <w:lang w:val="en-US"/>
        </w:rPr>
        <w:t xml:space="preserve">; Cao Bằng có dân số ít, hơn nửa triệu người, vì vậy dễ chăm lo, quản lý, dễ đạt tăng trưởng kinh tế trên đầu người; có đường biên giới trên bộ dài trên 333 km tiếp giáp với thị trường lớn nhất thế giới là Trung Quốc với nhiều cặp cửa khẩu, lối mở biên giới phục vụ xuất nhập khẩu </w:t>
      </w:r>
      <w:r w:rsidR="004F77CA" w:rsidRPr="000C7D74">
        <w:rPr>
          <w:szCs w:val="28"/>
          <w:lang w:val="en-US"/>
        </w:rPr>
        <w:t xml:space="preserve">(XNK) </w:t>
      </w:r>
      <w:r w:rsidR="00294D67" w:rsidRPr="000C7D74">
        <w:rPr>
          <w:szCs w:val="28"/>
          <w:lang w:val="en-US"/>
        </w:rPr>
        <w:t>hàng hóa; điều kiện tự nhiên, khí hậu, thổ nh</w:t>
      </w:r>
      <w:r w:rsidR="00A5382D" w:rsidRPr="000C7D74">
        <w:rPr>
          <w:szCs w:val="28"/>
          <w:lang w:val="en-US"/>
        </w:rPr>
        <w:t>ưỡ</w:t>
      </w:r>
      <w:r w:rsidR="00294D67" w:rsidRPr="000C7D74">
        <w:rPr>
          <w:szCs w:val="28"/>
          <w:lang w:val="en-US"/>
        </w:rPr>
        <w:t>ng thuận lợi và nguồn tài nguyên phong phú để đưa Cao Bằng phát triển nhanh và bền vững</w:t>
      </w:r>
      <w:r w:rsidR="00A5382D" w:rsidRPr="000C7D74">
        <w:rPr>
          <w:szCs w:val="28"/>
          <w:lang w:val="en-US"/>
        </w:rPr>
        <w:t>.</w:t>
      </w:r>
    </w:p>
    <w:p w:rsidR="003E1979" w:rsidRPr="000C7D74" w:rsidRDefault="003E1979" w:rsidP="001E32F4">
      <w:pPr>
        <w:tabs>
          <w:tab w:val="left" w:pos="699"/>
        </w:tabs>
        <w:spacing w:after="120" w:line="240" w:lineRule="auto"/>
        <w:ind w:firstLine="709"/>
        <w:jc w:val="both"/>
        <w:rPr>
          <w:i/>
          <w:szCs w:val="28"/>
          <w:lang w:val="en-US"/>
        </w:rPr>
      </w:pPr>
      <w:r w:rsidRPr="000C7D74">
        <w:rPr>
          <w:i/>
          <w:szCs w:val="28"/>
          <w:lang w:val="en-US"/>
        </w:rPr>
        <w:t>2.2. Khó khăn</w:t>
      </w:r>
    </w:p>
    <w:p w:rsidR="00A6525C" w:rsidRPr="000C7D74" w:rsidRDefault="00A6510B" w:rsidP="001E32F4">
      <w:pPr>
        <w:tabs>
          <w:tab w:val="left" w:pos="699"/>
        </w:tabs>
        <w:spacing w:after="120" w:line="240" w:lineRule="auto"/>
        <w:ind w:firstLine="709"/>
        <w:jc w:val="both"/>
        <w:rPr>
          <w:szCs w:val="28"/>
          <w:lang w:val="en-US"/>
        </w:rPr>
      </w:pPr>
      <w:r w:rsidRPr="000C7D74">
        <w:rPr>
          <w:szCs w:val="28"/>
          <w:lang w:val="af-ZA"/>
        </w:rPr>
        <w:t>Tỉnh Cao Bằng, đ</w:t>
      </w:r>
      <w:r w:rsidRPr="000C7D74">
        <w:rPr>
          <w:szCs w:val="28"/>
          <w:lang w:val="pl-PL"/>
        </w:rPr>
        <w:t>iểm xuất phát KT-XH của tỉnh ở mức thấp; kết cấu hạ tầng kinh tế - kỹ thuật thiết yếu phục vụ phát triển sản xuất còn thấp kém, chưa đồng bộ; đường giao thông đi lại khó khăn chỉ duy nhất có đường bộ.</w:t>
      </w:r>
      <w:r w:rsidRPr="000C7D74">
        <w:rPr>
          <w:szCs w:val="28"/>
          <w:lang w:val="af-ZA"/>
        </w:rPr>
        <w:t xml:space="preserve"> Kinh tế </w:t>
      </w:r>
      <w:r w:rsidRPr="000C7D74">
        <w:rPr>
          <w:szCs w:val="28"/>
          <w:lang w:val="af-ZA"/>
        </w:rPr>
        <w:lastRenderedPageBreak/>
        <w:t>tăng trưởng khá nhưng chưa vững chắc và chưa đạt mục tiêu đề ra; chuyển dịch cơ cấu kinh tế còn chậm và chưa rõ nét; sức cạnh tranh nền kinh tế thấp..</w:t>
      </w:r>
      <w:r w:rsidRPr="000C7D74">
        <w:rPr>
          <w:szCs w:val="28"/>
        </w:rPr>
        <w:t>. Tiềm năng thế mạnh của tỉnh về thương mại du lịch, kinh tế cửa khẩu cũng chưa đượ</w:t>
      </w:r>
      <w:r w:rsidR="00A6525C" w:rsidRPr="000C7D74">
        <w:rPr>
          <w:szCs w:val="28"/>
        </w:rPr>
        <w:t>c khai thác, phát huy</w:t>
      </w:r>
      <w:r w:rsidR="00A6525C" w:rsidRPr="000C7D74">
        <w:rPr>
          <w:szCs w:val="28"/>
          <w:lang w:val="en-US"/>
        </w:rPr>
        <w:t>,</w:t>
      </w:r>
      <w:r w:rsidRPr="000C7D74">
        <w:rPr>
          <w:szCs w:val="28"/>
        </w:rPr>
        <w:t xml:space="preserve"> hoạt động trong lĩnh vực này chưa ổn định. </w:t>
      </w:r>
    </w:p>
    <w:p w:rsidR="001D4879" w:rsidRPr="000C7D74" w:rsidRDefault="00A6510B" w:rsidP="001E32F4">
      <w:pPr>
        <w:tabs>
          <w:tab w:val="left" w:pos="699"/>
        </w:tabs>
        <w:spacing w:after="120" w:line="240" w:lineRule="auto"/>
        <w:ind w:firstLine="709"/>
        <w:jc w:val="both"/>
        <w:rPr>
          <w:szCs w:val="28"/>
        </w:rPr>
      </w:pPr>
      <w:r w:rsidRPr="000C7D74">
        <w:rPr>
          <w:szCs w:val="28"/>
        </w:rPr>
        <w:tab/>
      </w:r>
      <w:r w:rsidR="001D4879" w:rsidRPr="000C7D74">
        <w:rPr>
          <w:szCs w:val="28"/>
        </w:rPr>
        <w:t>Về địa hình, tỉnh Cao Bằng chủ yếu là núi chiếm khoảng 90% diện tích, đất nông nghiệp chiếm 10%, trong đó chỉ có 45</w:t>
      </w:r>
      <w:r w:rsidR="003E1979" w:rsidRPr="000C7D74">
        <w:rPr>
          <w:szCs w:val="28"/>
        </w:rPr>
        <w:t>% là</w:t>
      </w:r>
      <w:r w:rsidR="001D4879" w:rsidRPr="000C7D74">
        <w:rPr>
          <w:szCs w:val="28"/>
        </w:rPr>
        <w:t xml:space="preserve"> bằng phẳng thuận lợi cho canh tác, </w:t>
      </w:r>
      <w:r w:rsidR="003E1979" w:rsidRPr="000C7D74">
        <w:rPr>
          <w:szCs w:val="28"/>
        </w:rPr>
        <w:t>diện</w:t>
      </w:r>
      <w:r w:rsidR="001D4879" w:rsidRPr="000C7D74">
        <w:rPr>
          <w:szCs w:val="28"/>
        </w:rPr>
        <w:t xml:space="preserve"> tích nhỏ nên không phù hợp cho phát triển kinh tế quy mô lớn;</w:t>
      </w:r>
      <w:r w:rsidR="003E1979" w:rsidRPr="000C7D74">
        <w:rPr>
          <w:szCs w:val="28"/>
        </w:rPr>
        <w:t xml:space="preserve"> về lao động</w:t>
      </w:r>
      <w:r w:rsidR="00A6525C" w:rsidRPr="000C7D74">
        <w:rPr>
          <w:szCs w:val="28"/>
          <w:lang w:val="en-US"/>
        </w:rPr>
        <w:t>,</w:t>
      </w:r>
      <w:r w:rsidR="001D4879" w:rsidRPr="000C7D74">
        <w:rPr>
          <w:szCs w:val="28"/>
        </w:rPr>
        <w:t xml:space="preserve"> chất lượng lao động còn ở mức thấp, chủ yếu là lao động chân tay; về phát triển thương mại - dịch vụ, du lị</w:t>
      </w:r>
      <w:r w:rsidR="003E1979" w:rsidRPr="000C7D74">
        <w:rPr>
          <w:szCs w:val="28"/>
        </w:rPr>
        <w:t xml:space="preserve">ch nhìn chung </w:t>
      </w:r>
      <w:r w:rsidRPr="000C7D74">
        <w:rPr>
          <w:szCs w:val="28"/>
          <w:lang w:val="en-US"/>
        </w:rPr>
        <w:t>phát triển chậm, chưa bền vững;</w:t>
      </w:r>
      <w:r w:rsidR="001D4879" w:rsidRPr="000C7D74">
        <w:rPr>
          <w:szCs w:val="28"/>
        </w:rPr>
        <w:t>về phát triển công nghiệp, Cao Bằng</w:t>
      </w:r>
      <w:r w:rsidR="00A5382D" w:rsidRPr="000C7D74">
        <w:rPr>
          <w:szCs w:val="28"/>
          <w:lang w:val="en-US"/>
        </w:rPr>
        <w:t xml:space="preserve"> có</w:t>
      </w:r>
      <w:r w:rsidR="001D4879" w:rsidRPr="000C7D74">
        <w:rPr>
          <w:szCs w:val="28"/>
        </w:rPr>
        <w:t xml:space="preserve"> 01 khu công nghiệp đang đầu từ hạ tầng và 0</w:t>
      </w:r>
      <w:r w:rsidR="00A6525C" w:rsidRPr="000C7D74">
        <w:rPr>
          <w:szCs w:val="28"/>
          <w:lang w:val="en-US"/>
        </w:rPr>
        <w:t>2</w:t>
      </w:r>
      <w:r w:rsidR="001D4879" w:rsidRPr="000C7D74">
        <w:rPr>
          <w:szCs w:val="28"/>
        </w:rPr>
        <w:t xml:space="preserve"> cụm công nghiệp, nhưng nhìn chung chưa thu hút được nhiều nhà đầu tư, tỷ lệ lấp đầy thấp, </w:t>
      </w:r>
      <w:r w:rsidR="00C95312" w:rsidRPr="000C7D74">
        <w:rPr>
          <w:szCs w:val="28"/>
          <w:lang w:val="en-US"/>
        </w:rPr>
        <w:t>khoảng</w:t>
      </w:r>
      <w:r w:rsidR="001D4879" w:rsidRPr="000C7D74">
        <w:rPr>
          <w:szCs w:val="28"/>
        </w:rPr>
        <w:t xml:space="preserve"> 40%.</w:t>
      </w:r>
    </w:p>
    <w:p w:rsidR="001D4879" w:rsidRPr="000C7D74" w:rsidRDefault="00A6510B" w:rsidP="001E32F4">
      <w:pPr>
        <w:tabs>
          <w:tab w:val="left" w:pos="709"/>
        </w:tabs>
        <w:spacing w:after="120" w:line="240" w:lineRule="auto"/>
        <w:ind w:firstLine="709"/>
        <w:jc w:val="both"/>
        <w:rPr>
          <w:szCs w:val="28"/>
          <w:lang w:val="en-US"/>
        </w:rPr>
      </w:pPr>
      <w:r w:rsidRPr="000C7D74">
        <w:rPr>
          <w:szCs w:val="28"/>
          <w:lang w:val="en-US"/>
        </w:rPr>
        <w:t>Nhìn chung tỉnh Cao Bằng có thế mạnh, cơ hội để khai thác phát triển 3 đột phá nêu trên. Tuy nhiên với điều kiện KT-XH hiện tại thì việc khai thác thế mạnh để phát triển KT-XH là một thách thức không nhỏ đối với tỉnh Cao Bằng.</w:t>
      </w:r>
    </w:p>
    <w:p w:rsidR="00FB3E20" w:rsidRPr="000C7D74" w:rsidRDefault="00837A90" w:rsidP="001E32F4">
      <w:pPr>
        <w:spacing w:after="120" w:line="240" w:lineRule="auto"/>
        <w:ind w:firstLine="709"/>
        <w:jc w:val="both"/>
        <w:rPr>
          <w:b/>
          <w:szCs w:val="28"/>
          <w:lang w:val="af-ZA"/>
        </w:rPr>
      </w:pPr>
      <w:r w:rsidRPr="000C7D74">
        <w:rPr>
          <w:b/>
          <w:szCs w:val="28"/>
          <w:lang w:val="af-ZA"/>
        </w:rPr>
        <w:t>2</w:t>
      </w:r>
      <w:r w:rsidR="00FB3E20" w:rsidRPr="000C7D74">
        <w:rPr>
          <w:b/>
          <w:szCs w:val="28"/>
          <w:lang w:val="af-ZA"/>
        </w:rPr>
        <w:t xml:space="preserve">. </w:t>
      </w:r>
      <w:r w:rsidR="005D039A" w:rsidRPr="000C7D74">
        <w:rPr>
          <w:b/>
          <w:szCs w:val="28"/>
          <w:lang w:val="af-ZA"/>
        </w:rPr>
        <w:t>Điều kiện phát huy thế mạnh KKTCK tỉnh Cao Bằng</w:t>
      </w:r>
    </w:p>
    <w:p w:rsidR="0057301D" w:rsidRPr="000C7D74" w:rsidRDefault="00D66E63" w:rsidP="001E32F4">
      <w:pPr>
        <w:spacing w:after="120" w:line="240" w:lineRule="auto"/>
        <w:ind w:firstLine="709"/>
        <w:jc w:val="both"/>
        <w:rPr>
          <w:szCs w:val="28"/>
          <w:lang w:val="en-US"/>
        </w:rPr>
      </w:pPr>
      <w:r w:rsidRPr="000C7D74">
        <w:rPr>
          <w:szCs w:val="28"/>
          <w:lang w:val="af-ZA"/>
        </w:rPr>
        <w:t>KKTCK</w:t>
      </w:r>
      <w:r w:rsidR="00F959DC" w:rsidRPr="000C7D74">
        <w:rPr>
          <w:szCs w:val="28"/>
          <w:lang w:val="af-ZA"/>
        </w:rPr>
        <w:t xml:space="preserve"> tỉnh Cao </w:t>
      </w:r>
      <w:r w:rsidR="00284CB3" w:rsidRPr="000C7D74">
        <w:rPr>
          <w:szCs w:val="28"/>
          <w:lang w:val="af-ZA"/>
        </w:rPr>
        <w:t xml:space="preserve">Bằng có </w:t>
      </w:r>
      <w:r w:rsidR="00F959DC" w:rsidRPr="000C7D74">
        <w:rPr>
          <w:szCs w:val="28"/>
        </w:rPr>
        <w:t xml:space="preserve">tổng diện tích tự nhiên là 30.130,34 ha, </w:t>
      </w:r>
      <w:r w:rsidR="002D0683" w:rsidRPr="000C7D74">
        <w:rPr>
          <w:szCs w:val="28"/>
        </w:rPr>
        <w:t xml:space="preserve">có chiều dài đường biên giới tiếp giáp với Khu tự trị </w:t>
      </w:r>
      <w:r w:rsidR="00C55DF1" w:rsidRPr="000C7D74">
        <w:rPr>
          <w:szCs w:val="28"/>
          <w:lang w:val="en-US"/>
        </w:rPr>
        <w:t xml:space="preserve">Dân tộc Choang </w:t>
      </w:r>
      <w:r w:rsidR="002D0683" w:rsidRPr="000C7D74">
        <w:rPr>
          <w:szCs w:val="28"/>
        </w:rPr>
        <w:t>Quảng Tây, Trung Quốc là 265 km trên tổng chiều dài 333,125 km đường biên giới toàn tỉ</w:t>
      </w:r>
      <w:r w:rsidR="00116D4B" w:rsidRPr="000C7D74">
        <w:rPr>
          <w:szCs w:val="28"/>
        </w:rPr>
        <w:t xml:space="preserve">nh. KKTCK </w:t>
      </w:r>
      <w:r w:rsidR="00F959DC" w:rsidRPr="000C7D74">
        <w:rPr>
          <w:szCs w:val="28"/>
        </w:rPr>
        <w:t>gồm 37 xã và 3 thị trấn nằm trên địa bàn 7 huyện biên giới</w:t>
      </w:r>
      <w:r w:rsidR="00116D4B" w:rsidRPr="000C7D74">
        <w:rPr>
          <w:szCs w:val="28"/>
          <w:lang w:val="en-US"/>
        </w:rPr>
        <w:t xml:space="preserve">, </w:t>
      </w:r>
      <w:r w:rsidR="00F959DC" w:rsidRPr="000C7D74">
        <w:rPr>
          <w:szCs w:val="28"/>
        </w:rPr>
        <w:t xml:space="preserve">gồm hệ thống các cửa khẩu, lối mở </w:t>
      </w:r>
      <w:r w:rsidR="00F959DC" w:rsidRPr="000C7D74">
        <w:rPr>
          <w:szCs w:val="28"/>
          <w:lang w:val="af-ZA"/>
        </w:rPr>
        <w:t xml:space="preserve">biên </w:t>
      </w:r>
      <w:r w:rsidR="00F959DC" w:rsidRPr="000C7D74">
        <w:rPr>
          <w:szCs w:val="28"/>
        </w:rPr>
        <w:t xml:space="preserve">giới (cặp chợ biên giới) </w:t>
      </w:r>
      <w:r w:rsidR="00E910C1" w:rsidRPr="000C7D74">
        <w:rPr>
          <w:szCs w:val="28"/>
          <w:lang w:val="en-US"/>
        </w:rPr>
        <w:t>với</w:t>
      </w:r>
      <w:r w:rsidR="00F959DC" w:rsidRPr="000C7D74">
        <w:rPr>
          <w:szCs w:val="28"/>
        </w:rPr>
        <w:t xml:space="preserve"> 01 cửa khẩu quốc tế </w:t>
      </w:r>
      <w:r w:rsidR="00F959DC" w:rsidRPr="000C7D74">
        <w:rPr>
          <w:szCs w:val="28"/>
          <w:lang w:val="af-ZA"/>
        </w:rPr>
        <w:t>T</w:t>
      </w:r>
      <w:r w:rsidR="00F959DC" w:rsidRPr="000C7D74">
        <w:rPr>
          <w:szCs w:val="28"/>
        </w:rPr>
        <w:t xml:space="preserve">à Lùng; 03 cửa khẩu </w:t>
      </w:r>
      <w:r w:rsidR="00F959DC" w:rsidRPr="000C7D74">
        <w:rPr>
          <w:szCs w:val="28"/>
          <w:lang w:val="af-ZA"/>
        </w:rPr>
        <w:t>chính (</w:t>
      </w:r>
      <w:r w:rsidR="00F959DC" w:rsidRPr="000C7D74">
        <w:rPr>
          <w:szCs w:val="28"/>
        </w:rPr>
        <w:t xml:space="preserve">song phương hay </w:t>
      </w:r>
      <w:r w:rsidR="00F959DC" w:rsidRPr="000C7D74">
        <w:rPr>
          <w:szCs w:val="28"/>
          <w:lang w:val="af-ZA"/>
        </w:rPr>
        <w:t xml:space="preserve">cửa khẩu </w:t>
      </w:r>
      <w:r w:rsidR="00F959DC" w:rsidRPr="000C7D74">
        <w:rPr>
          <w:szCs w:val="28"/>
        </w:rPr>
        <w:t xml:space="preserve">quốc gia) là cửa khẩu Trà Lĩnh, Sóc Giang, Lý Vạn; 02 cửa khẩu phụ là cửa khẩu Pò Peo, cửa khẩu Hạ Lang (Bí Hà) và </w:t>
      </w:r>
      <w:r w:rsidR="00743203" w:rsidRPr="000C7D74">
        <w:rPr>
          <w:szCs w:val="28"/>
          <w:lang w:val="en-US"/>
        </w:rPr>
        <w:t>nhiều lối mở biên giới khác.</w:t>
      </w:r>
    </w:p>
    <w:p w:rsidR="00F959DC" w:rsidRPr="000C7D74" w:rsidRDefault="0057301D" w:rsidP="001E32F4">
      <w:pPr>
        <w:spacing w:after="120" w:line="240" w:lineRule="auto"/>
        <w:ind w:firstLine="709"/>
        <w:jc w:val="both"/>
        <w:rPr>
          <w:szCs w:val="28"/>
          <w:lang w:val="en-US"/>
        </w:rPr>
      </w:pPr>
      <w:r w:rsidRPr="000C7D74">
        <w:rPr>
          <w:szCs w:val="28"/>
        </w:rPr>
        <w:t xml:space="preserve">Khu vực trong ranh giới </w:t>
      </w:r>
      <w:r w:rsidRPr="000C7D74">
        <w:rPr>
          <w:szCs w:val="28"/>
          <w:lang w:val="af-ZA"/>
        </w:rPr>
        <w:t>KKTCK</w:t>
      </w:r>
      <w:r w:rsidRPr="000C7D74">
        <w:rPr>
          <w:szCs w:val="28"/>
        </w:rPr>
        <w:t xml:space="preserve"> nằm </w:t>
      </w:r>
      <w:r w:rsidRPr="000C7D74">
        <w:rPr>
          <w:szCs w:val="28"/>
          <w:lang w:val="zu-ZA"/>
        </w:rPr>
        <w:t>trải dài từ Đông sang Tây khu vực cửa khẩu gần nhất cách trung tâm tỉnh lỵ 35</w:t>
      </w:r>
      <w:r w:rsidRPr="000C7D74">
        <w:rPr>
          <w:szCs w:val="28"/>
        </w:rPr>
        <w:t>km</w:t>
      </w:r>
      <w:r w:rsidRPr="000C7D74">
        <w:rPr>
          <w:szCs w:val="28"/>
          <w:lang w:val="zu-ZA"/>
        </w:rPr>
        <w:t>, xa nhất là 100km.</w:t>
      </w:r>
      <w:r w:rsidRPr="000C7D74">
        <w:rPr>
          <w:szCs w:val="28"/>
          <w:lang w:val="en-US"/>
        </w:rPr>
        <w:t xml:space="preserve"> C</w:t>
      </w:r>
      <w:r w:rsidRPr="000C7D74">
        <w:rPr>
          <w:szCs w:val="28"/>
        </w:rPr>
        <w:t>hiều dài  đường biên giới tiếp giáp huyện 4 huyện Long Châu, Nà Pò, Tịnh Tây, Đại Tân</w:t>
      </w:r>
      <w:r w:rsidR="00323FDE" w:rsidRPr="000C7D74">
        <w:rPr>
          <w:szCs w:val="28"/>
        </w:rPr>
        <w:t>–</w:t>
      </w:r>
      <w:r w:rsidRPr="000C7D74">
        <w:rPr>
          <w:szCs w:val="28"/>
        </w:rPr>
        <w:t xml:space="preserve"> Trung</w:t>
      </w:r>
      <w:r w:rsidR="00323FDE" w:rsidRPr="000C7D74">
        <w:rPr>
          <w:szCs w:val="28"/>
          <w:lang w:val="en-US"/>
        </w:rPr>
        <w:t xml:space="preserve"> Quốc</w:t>
      </w:r>
      <w:r w:rsidRPr="000C7D74">
        <w:rPr>
          <w:szCs w:val="28"/>
          <w:lang w:val="en-US"/>
        </w:rPr>
        <w:t xml:space="preserve">. </w:t>
      </w:r>
    </w:p>
    <w:p w:rsidR="005D039A" w:rsidRPr="000C7D74" w:rsidRDefault="00116D4B" w:rsidP="001E32F4">
      <w:pPr>
        <w:spacing w:after="120" w:line="240" w:lineRule="auto"/>
        <w:ind w:firstLine="709"/>
        <w:jc w:val="both"/>
        <w:rPr>
          <w:szCs w:val="28"/>
          <w:shd w:val="clear" w:color="auto" w:fill="FFFFFF"/>
          <w:lang w:val="en-US"/>
        </w:rPr>
      </w:pPr>
      <w:r w:rsidRPr="000C7D74">
        <w:rPr>
          <w:szCs w:val="28"/>
          <w:shd w:val="clear" w:color="auto" w:fill="FFFFFF"/>
          <w:lang w:val="en-US"/>
        </w:rPr>
        <w:t xml:space="preserve">Vị trí địa lý </w:t>
      </w:r>
      <w:r w:rsidR="00A6525C" w:rsidRPr="000C7D74">
        <w:rPr>
          <w:szCs w:val="28"/>
          <w:shd w:val="clear" w:color="auto" w:fill="FFFFFF"/>
          <w:lang w:val="en-US"/>
        </w:rPr>
        <w:t>KKTCK</w:t>
      </w:r>
      <w:r w:rsidR="004158EA" w:rsidRPr="000C7D74">
        <w:rPr>
          <w:szCs w:val="28"/>
          <w:shd w:val="clear" w:color="auto" w:fill="FFFFFF"/>
          <w:lang w:val="en-US"/>
        </w:rPr>
        <w:t xml:space="preserve">rất thuận lợi cho phát triển kinh tế biên mậu, cụ thể là hoạt động </w:t>
      </w:r>
      <w:r w:rsidR="00A6525C" w:rsidRPr="000C7D74">
        <w:rPr>
          <w:szCs w:val="28"/>
          <w:shd w:val="clear" w:color="auto" w:fill="FFFFFF"/>
          <w:lang w:val="en-US"/>
        </w:rPr>
        <w:t>XNK hàng hóa. Có thể</w:t>
      </w:r>
      <w:r w:rsidR="004158EA" w:rsidRPr="000C7D74">
        <w:rPr>
          <w:szCs w:val="28"/>
          <w:shd w:val="clear" w:color="auto" w:fill="FFFFFF"/>
          <w:lang w:val="en-US"/>
        </w:rPr>
        <w:t xml:space="preserve"> tận dụng chính sách ưu đãi</w:t>
      </w:r>
      <w:r w:rsidR="00A6525C" w:rsidRPr="000C7D74">
        <w:rPr>
          <w:szCs w:val="28"/>
          <w:shd w:val="clear" w:color="auto" w:fill="FFFFFF"/>
          <w:lang w:val="en-US"/>
        </w:rPr>
        <w:t xml:space="preserve"> đầu tư</w:t>
      </w:r>
      <w:r w:rsidR="004158EA" w:rsidRPr="000C7D74">
        <w:rPr>
          <w:szCs w:val="28"/>
          <w:shd w:val="clear" w:color="auto" w:fill="FFFFFF"/>
          <w:lang w:val="en-US"/>
        </w:rPr>
        <w:t xml:space="preserve"> kết hợp với vị trí địa lý </w:t>
      </w:r>
      <w:r w:rsidR="00A6525C" w:rsidRPr="000C7D74">
        <w:rPr>
          <w:szCs w:val="28"/>
          <w:shd w:val="clear" w:color="auto" w:fill="FFFFFF"/>
          <w:lang w:val="en-US"/>
        </w:rPr>
        <w:t xml:space="preserve">thuận lợi </w:t>
      </w:r>
      <w:r w:rsidR="004158EA" w:rsidRPr="000C7D74">
        <w:rPr>
          <w:szCs w:val="28"/>
          <w:shd w:val="clear" w:color="auto" w:fill="FFFFFF"/>
          <w:lang w:val="en-US"/>
        </w:rPr>
        <w:t xml:space="preserve">để thu hút </w:t>
      </w:r>
      <w:r w:rsidR="00A6525C" w:rsidRPr="000C7D74">
        <w:rPr>
          <w:szCs w:val="28"/>
          <w:shd w:val="clear" w:color="auto" w:fill="FFFFFF"/>
          <w:lang w:val="en-US"/>
        </w:rPr>
        <w:t xml:space="preserve">các dự án đầu tư vào KKTCK. </w:t>
      </w:r>
      <w:r w:rsidRPr="000C7D74">
        <w:rPr>
          <w:szCs w:val="28"/>
          <w:shd w:val="clear" w:color="auto" w:fill="FFFFFF"/>
          <w:lang w:val="en-US"/>
        </w:rPr>
        <w:t>Mặt khác với đ</w:t>
      </w:r>
      <w:r w:rsidR="00A6525C" w:rsidRPr="000C7D74">
        <w:rPr>
          <w:szCs w:val="28"/>
          <w:shd w:val="clear" w:color="auto" w:fill="FFFFFF"/>
          <w:lang w:val="en-US"/>
        </w:rPr>
        <w:t xml:space="preserve">ường </w:t>
      </w:r>
      <w:r w:rsidRPr="000C7D74">
        <w:rPr>
          <w:szCs w:val="28"/>
          <w:shd w:val="clear" w:color="auto" w:fill="FFFFFF"/>
          <w:lang w:val="en-US"/>
        </w:rPr>
        <w:t>biên giới dài tiếp giáp với Trung Quốc là lợi thế, tạo sự ổn định cho hoạt độ</w:t>
      </w:r>
      <w:r w:rsidR="004158EA" w:rsidRPr="000C7D74">
        <w:rPr>
          <w:szCs w:val="28"/>
          <w:shd w:val="clear" w:color="auto" w:fill="FFFFFF"/>
          <w:lang w:val="en-US"/>
        </w:rPr>
        <w:t xml:space="preserve">ng </w:t>
      </w:r>
      <w:r w:rsidR="00EC53B7" w:rsidRPr="000C7D74">
        <w:rPr>
          <w:szCs w:val="28"/>
          <w:shd w:val="clear" w:color="auto" w:fill="FFFFFF"/>
          <w:lang w:val="en-US"/>
        </w:rPr>
        <w:t>XNK</w:t>
      </w:r>
      <w:r w:rsidRPr="000C7D74">
        <w:rPr>
          <w:szCs w:val="28"/>
          <w:shd w:val="clear" w:color="auto" w:fill="FFFFFF"/>
          <w:lang w:val="en-US"/>
        </w:rPr>
        <w:t xml:space="preserve"> thông qua rất nhiều hệ thố</w:t>
      </w:r>
      <w:r w:rsidR="005D039A" w:rsidRPr="000C7D74">
        <w:rPr>
          <w:szCs w:val="28"/>
          <w:shd w:val="clear" w:color="auto" w:fill="FFFFFF"/>
          <w:lang w:val="en-US"/>
        </w:rPr>
        <w:t>ng các</w:t>
      </w:r>
      <w:r w:rsidRPr="000C7D74">
        <w:rPr>
          <w:szCs w:val="28"/>
          <w:shd w:val="clear" w:color="auto" w:fill="FFFFFF"/>
          <w:lang w:val="en-US"/>
        </w:rPr>
        <w:t xml:space="preserve"> cửa khẩu, lối mở, cặp chợ biên giới</w:t>
      </w:r>
      <w:r w:rsidR="005D039A" w:rsidRPr="000C7D74">
        <w:rPr>
          <w:szCs w:val="28"/>
          <w:shd w:val="clear" w:color="auto" w:fill="FFFFFF"/>
          <w:lang w:val="en-US"/>
        </w:rPr>
        <w:t>.</w:t>
      </w:r>
    </w:p>
    <w:p w:rsidR="001D4879" w:rsidRPr="000C7D74" w:rsidRDefault="004158EA" w:rsidP="001E32F4">
      <w:pPr>
        <w:spacing w:after="120" w:line="240" w:lineRule="auto"/>
        <w:ind w:firstLine="709"/>
        <w:jc w:val="both"/>
        <w:rPr>
          <w:szCs w:val="28"/>
          <w:shd w:val="clear" w:color="auto" w:fill="FFFFFF"/>
          <w:lang w:val="en-US"/>
        </w:rPr>
      </w:pPr>
      <w:r w:rsidRPr="000C7D74">
        <w:rPr>
          <w:szCs w:val="28"/>
          <w:shd w:val="clear" w:color="auto" w:fill="FFFFFF"/>
          <w:lang w:val="en-US"/>
        </w:rPr>
        <w:t xml:space="preserve">Bên cạnh cơ hội </w:t>
      </w:r>
      <w:r w:rsidR="00A6525C" w:rsidRPr="000C7D74">
        <w:rPr>
          <w:szCs w:val="28"/>
          <w:shd w:val="clear" w:color="auto" w:fill="FFFFFF"/>
          <w:lang w:val="en-US"/>
        </w:rPr>
        <w:t xml:space="preserve">thuận lợi, </w:t>
      </w:r>
      <w:r w:rsidRPr="000C7D74">
        <w:rPr>
          <w:szCs w:val="28"/>
          <w:shd w:val="clear" w:color="auto" w:fill="FFFFFF"/>
          <w:lang w:val="en-US"/>
        </w:rPr>
        <w:t xml:space="preserve">thì KKTCK vẫn tồn tại khó khăn, hạn chế như kết cấu hạ tầng kỹ thuật, hạ tầng xã hội còn thiếu và yếu, đặc biệt là hệ thống đường giao thông tại các </w:t>
      </w:r>
      <w:r w:rsidR="00283839" w:rsidRPr="000C7D74">
        <w:rPr>
          <w:szCs w:val="28"/>
          <w:shd w:val="clear" w:color="auto" w:fill="FFFFFF"/>
          <w:lang w:val="en-US"/>
        </w:rPr>
        <w:t>tuyến đường ra cửa khẩu</w:t>
      </w:r>
      <w:r w:rsidRPr="000C7D74">
        <w:rPr>
          <w:szCs w:val="28"/>
          <w:shd w:val="clear" w:color="auto" w:fill="FFFFFF"/>
          <w:lang w:val="en-US"/>
        </w:rPr>
        <w:t xml:space="preserve"> đang xuống cấp nghiêm trọ</w:t>
      </w:r>
      <w:r w:rsidR="00A6525C" w:rsidRPr="000C7D74">
        <w:rPr>
          <w:szCs w:val="28"/>
          <w:shd w:val="clear" w:color="auto" w:fill="FFFFFF"/>
          <w:lang w:val="en-US"/>
        </w:rPr>
        <w:t xml:space="preserve">ng, </w:t>
      </w:r>
      <w:r w:rsidRPr="000C7D74">
        <w:rPr>
          <w:szCs w:val="28"/>
          <w:shd w:val="clear" w:color="auto" w:fill="FFFFFF"/>
          <w:lang w:val="en-US"/>
        </w:rPr>
        <w:t xml:space="preserve">kim ngạch </w:t>
      </w:r>
      <w:r w:rsidR="00283839" w:rsidRPr="000C7D74">
        <w:rPr>
          <w:szCs w:val="28"/>
          <w:shd w:val="clear" w:color="auto" w:fill="FFFFFF"/>
          <w:lang w:val="en-US"/>
        </w:rPr>
        <w:t xml:space="preserve">XNK </w:t>
      </w:r>
      <w:r w:rsidRPr="000C7D74">
        <w:rPr>
          <w:szCs w:val="28"/>
          <w:shd w:val="clear" w:color="auto" w:fill="FFFFFF"/>
          <w:lang w:val="en-US"/>
        </w:rPr>
        <w:t>chưa ổn định do chính sách biên mậu phía Trung Quốc có nhiều thay đổi khó lường gây bất ổn</w:t>
      </w:r>
      <w:r w:rsidR="00283839" w:rsidRPr="000C7D74">
        <w:rPr>
          <w:szCs w:val="28"/>
          <w:shd w:val="clear" w:color="auto" w:fill="FFFFFF"/>
          <w:lang w:val="en-US"/>
        </w:rPr>
        <w:t>.</w:t>
      </w:r>
    </w:p>
    <w:p w:rsidR="00283839" w:rsidRPr="000C7D74" w:rsidRDefault="00283839" w:rsidP="001E32F4">
      <w:pPr>
        <w:tabs>
          <w:tab w:val="left" w:pos="709"/>
        </w:tabs>
        <w:spacing w:after="120" w:line="240" w:lineRule="auto"/>
        <w:ind w:firstLine="709"/>
        <w:jc w:val="both"/>
        <w:rPr>
          <w:b/>
          <w:szCs w:val="28"/>
          <w:lang w:val="zu-ZA"/>
        </w:rPr>
      </w:pPr>
      <w:r w:rsidRPr="000C7D74">
        <w:rPr>
          <w:b/>
          <w:szCs w:val="28"/>
          <w:lang w:val="zu-ZA"/>
        </w:rPr>
        <w:t xml:space="preserve">II. </w:t>
      </w:r>
      <w:r w:rsidR="00DB57D4" w:rsidRPr="000C7D74">
        <w:rPr>
          <w:b/>
          <w:szCs w:val="28"/>
          <w:lang w:val="en-US"/>
        </w:rPr>
        <w:t xml:space="preserve">KẾT QUẢ PHÁT TRIỂN </w:t>
      </w:r>
      <w:r w:rsidR="005D039A" w:rsidRPr="000C7D74">
        <w:rPr>
          <w:b/>
          <w:szCs w:val="28"/>
          <w:lang w:val="en-US"/>
        </w:rPr>
        <w:t>KKTCK</w:t>
      </w:r>
      <w:r w:rsidR="00DB57D4" w:rsidRPr="000C7D74">
        <w:rPr>
          <w:b/>
          <w:szCs w:val="28"/>
          <w:lang w:val="en-US"/>
        </w:rPr>
        <w:t xml:space="preserve"> GIAI ĐOẠN 2013-2018</w:t>
      </w:r>
    </w:p>
    <w:p w:rsidR="00283839" w:rsidRPr="000C7D74" w:rsidRDefault="00DB57D4" w:rsidP="001E32F4">
      <w:pPr>
        <w:tabs>
          <w:tab w:val="left" w:pos="709"/>
        </w:tabs>
        <w:spacing w:after="120" w:line="240" w:lineRule="auto"/>
        <w:ind w:firstLine="709"/>
        <w:jc w:val="both"/>
        <w:rPr>
          <w:b/>
          <w:szCs w:val="28"/>
          <w:lang w:val="zu-ZA"/>
        </w:rPr>
      </w:pPr>
      <w:r w:rsidRPr="000C7D74">
        <w:rPr>
          <w:b/>
          <w:szCs w:val="28"/>
          <w:lang w:val="zu-ZA"/>
        </w:rPr>
        <w:t>1.</w:t>
      </w:r>
      <w:r w:rsidR="00283839" w:rsidRPr="000C7D74">
        <w:rPr>
          <w:b/>
          <w:szCs w:val="28"/>
          <w:lang w:val="zu-ZA"/>
        </w:rPr>
        <w:t xml:space="preserve"> Về công tác quy hoạch </w:t>
      </w:r>
    </w:p>
    <w:p w:rsidR="0036282F" w:rsidRPr="000C7D74" w:rsidRDefault="0036282F" w:rsidP="001E32F4">
      <w:pPr>
        <w:spacing w:after="120" w:line="240" w:lineRule="auto"/>
        <w:ind w:firstLine="709"/>
        <w:jc w:val="both"/>
        <w:rPr>
          <w:szCs w:val="28"/>
          <w:lang w:val="zu-ZA"/>
        </w:rPr>
      </w:pPr>
      <w:r w:rsidRPr="000C7D74">
        <w:rPr>
          <w:szCs w:val="28"/>
        </w:rPr>
        <w:lastRenderedPageBreak/>
        <w:t xml:space="preserve">- UBND tỉnh Cao Bằng đã triển khai và hoàn thành công tác quy hoạch chi tiết tại khu vực các cửa khẩu, lối mở, </w:t>
      </w:r>
      <w:r w:rsidRPr="000C7D74">
        <w:rPr>
          <w:szCs w:val="28"/>
          <w:lang w:val="zu-ZA"/>
        </w:rPr>
        <w:t>điều chỉnh quy hoạch đã duyệt để phù hợp với quá trình phát triển của giai đoạn tới</w:t>
      </w:r>
      <w:r w:rsidRPr="000C7D74">
        <w:rPr>
          <w:rStyle w:val="FootnoteReference"/>
          <w:szCs w:val="28"/>
          <w:lang w:val="zu-ZA"/>
        </w:rPr>
        <w:footnoteReference w:id="3"/>
      </w:r>
      <w:r w:rsidRPr="000C7D74">
        <w:rPr>
          <w:szCs w:val="28"/>
          <w:lang w:val="zu-ZA"/>
        </w:rPr>
        <w:t xml:space="preserve">. </w:t>
      </w:r>
    </w:p>
    <w:p w:rsidR="0036282F" w:rsidRPr="000C7D74" w:rsidRDefault="0036282F" w:rsidP="001E32F4">
      <w:pPr>
        <w:spacing w:after="120" w:line="240" w:lineRule="auto"/>
        <w:ind w:firstLine="709"/>
        <w:jc w:val="both"/>
        <w:rPr>
          <w:szCs w:val="28"/>
          <w:lang w:val="zu-ZA"/>
        </w:rPr>
      </w:pPr>
      <w:r w:rsidRPr="000C7D74">
        <w:rPr>
          <w:szCs w:val="28"/>
          <w:lang w:val="zu-ZA"/>
        </w:rPr>
        <w:t>Nhìn chung, công tác quy hoạch còn manh mún, chưa tạo được tính liền mạch, liên thông trong KKTCK. Vì vậy chưa đáp ứng được điều kiện cần để phát triển KKTCK giai đoạn 2020-2025, định hướng đến năm 2030.</w:t>
      </w:r>
    </w:p>
    <w:p w:rsidR="00283839" w:rsidRPr="000C7D74" w:rsidRDefault="00283839" w:rsidP="001E32F4">
      <w:pPr>
        <w:tabs>
          <w:tab w:val="left" w:pos="709"/>
        </w:tabs>
        <w:spacing w:after="120" w:line="240" w:lineRule="auto"/>
        <w:ind w:firstLine="709"/>
        <w:jc w:val="both"/>
        <w:rPr>
          <w:szCs w:val="28"/>
          <w:lang w:val="en-US"/>
        </w:rPr>
      </w:pPr>
      <w:r w:rsidRPr="000C7D74">
        <w:rPr>
          <w:rStyle w:val="Bodytext1"/>
          <w:szCs w:val="28"/>
          <w:lang w:val="zu-ZA"/>
        </w:rPr>
        <w:t xml:space="preserve">- </w:t>
      </w:r>
      <w:r w:rsidR="0036282F" w:rsidRPr="000C7D74">
        <w:rPr>
          <w:rStyle w:val="Bodytext1"/>
          <w:szCs w:val="28"/>
          <w:lang w:val="zu-ZA"/>
        </w:rPr>
        <w:t>Hiện n</w:t>
      </w:r>
      <w:r w:rsidR="001D4856" w:rsidRPr="000C7D74">
        <w:rPr>
          <w:rStyle w:val="Bodytext1"/>
          <w:szCs w:val="28"/>
          <w:lang w:val="zu-ZA"/>
        </w:rPr>
        <w:t xml:space="preserve">ay </w:t>
      </w:r>
      <w:r w:rsidR="0036282F" w:rsidRPr="000C7D74">
        <w:rPr>
          <w:rStyle w:val="Bodytext1"/>
          <w:szCs w:val="28"/>
          <w:lang w:val="zu-ZA"/>
        </w:rPr>
        <w:t xml:space="preserve">tỉnh đang triển khai </w:t>
      </w:r>
      <w:r w:rsidRPr="000C7D74">
        <w:rPr>
          <w:rStyle w:val="Bodytext1"/>
          <w:szCs w:val="28"/>
          <w:lang w:val="zu-ZA"/>
        </w:rPr>
        <w:t xml:space="preserve">Quy hoạch </w:t>
      </w:r>
      <w:r w:rsidRPr="000C7D74">
        <w:rPr>
          <w:szCs w:val="28"/>
          <w:lang w:val="zu-ZA"/>
        </w:rPr>
        <w:t>chung xây dựng KKTCK tỉnh Cao Bằng đến năm 2040, tầm nhìn đến năm 2050</w:t>
      </w:r>
      <w:r w:rsidR="0036282F" w:rsidRPr="000C7D74">
        <w:rPr>
          <w:szCs w:val="28"/>
          <w:lang w:val="zu-ZA"/>
        </w:rPr>
        <w:t xml:space="preserve">. </w:t>
      </w:r>
      <w:r w:rsidRPr="000C7D74">
        <w:rPr>
          <w:szCs w:val="28"/>
        </w:rPr>
        <w:t>Thủ tướng Chính phủ đã phê duyệt nhiệm vụ quy hoạch chung xây dựng khu kinh tế cửa khẩu tỉnh Cao Bằng đến năm 2040 tại Quyết định số 794/QĐ-TTg ngày 27/6/2019</w:t>
      </w:r>
      <w:r w:rsidRPr="000C7D74">
        <w:rPr>
          <w:szCs w:val="28"/>
          <w:lang w:val="en-US"/>
        </w:rPr>
        <w:t xml:space="preserve"> với phạm vi ranh giới và quy mô </w:t>
      </w:r>
      <w:r w:rsidRPr="000C7D74">
        <w:rPr>
          <w:rStyle w:val="Bodytext1"/>
          <w:szCs w:val="28"/>
          <w:lang w:val="zu-ZA"/>
        </w:rPr>
        <w:t>nghiên cứu là 30.130,34 ha, gồm 37 xã và 3 thị trấn nằm trên địa bàn 7 huyện biên giới.</w:t>
      </w:r>
    </w:p>
    <w:p w:rsidR="00283839" w:rsidRPr="000C7D74" w:rsidRDefault="00283839" w:rsidP="001E32F4">
      <w:pPr>
        <w:tabs>
          <w:tab w:val="left" w:pos="709"/>
        </w:tabs>
        <w:spacing w:after="120" w:line="240" w:lineRule="auto"/>
        <w:ind w:firstLine="709"/>
        <w:jc w:val="both"/>
        <w:rPr>
          <w:szCs w:val="28"/>
          <w:lang w:val="zu-ZA"/>
        </w:rPr>
      </w:pPr>
      <w:r w:rsidRPr="000C7D74">
        <w:rPr>
          <w:bCs/>
          <w:szCs w:val="28"/>
          <w:lang w:val="de-DE"/>
        </w:rPr>
        <w:t xml:space="preserve">- Năm 2018 Đồ án Quy hoạch chi tiết xây dựng </w:t>
      </w:r>
      <w:r w:rsidRPr="000C7D74">
        <w:rPr>
          <w:szCs w:val="28"/>
        </w:rPr>
        <w:t>Khu trung chuyển phục vụ xuất nhập khẩu hàng hóa nông, lâm, thủy sản tại cửa khẩu Trà Lĩnh, tỉnh Cao Bằnggiai đoạn 2016-2025, tỷ lệ 1/500</w:t>
      </w:r>
      <w:r w:rsidRPr="000C7D74">
        <w:rPr>
          <w:szCs w:val="28"/>
          <w:lang w:val="zu-ZA"/>
        </w:rPr>
        <w:t xml:space="preserve"> đã được UBND tỉnh </w:t>
      </w:r>
      <w:r w:rsidRPr="000C7D74">
        <w:rPr>
          <w:szCs w:val="28"/>
        </w:rPr>
        <w:t>phê duyệt tại Quyết định số 2195/QĐ-UBND ngày 26/12/2018 của UBND tỉnh Cao</w:t>
      </w:r>
      <w:r w:rsidRPr="000C7D74">
        <w:rPr>
          <w:szCs w:val="28"/>
          <w:lang w:val="en-US"/>
        </w:rPr>
        <w:t xml:space="preserve"> Bằng</w:t>
      </w:r>
      <w:r w:rsidRPr="000C7D74">
        <w:rPr>
          <w:szCs w:val="28"/>
          <w:lang w:val="zu-ZA"/>
        </w:rPr>
        <w:t xml:space="preserve"> với phạm vi quy hoạch là 80 ha gồm 3 phân khu chức năng với tính chất trung chuyển XNK hàng hóa; tiếp nhận, lưu trữ, phân phối hàng hóa container; kiểm tra các thủ tục XNK, thông quan thủ tục hải quan và là khu gắn kết các loại hình như dịch vụ vận tải, giới thiệu sản phẩm, văn phòng làm việc, cây xanh và hệ thống hạ tầng kỹ thuật đồng bộ.</w:t>
      </w:r>
    </w:p>
    <w:p w:rsidR="00283839" w:rsidRPr="000C7D74" w:rsidRDefault="00283839" w:rsidP="001E32F4">
      <w:pPr>
        <w:tabs>
          <w:tab w:val="left" w:pos="709"/>
        </w:tabs>
        <w:spacing w:after="120" w:line="240" w:lineRule="auto"/>
        <w:ind w:firstLine="709"/>
        <w:jc w:val="both"/>
        <w:rPr>
          <w:b/>
          <w:szCs w:val="28"/>
          <w:lang w:val="en-US"/>
        </w:rPr>
      </w:pPr>
      <w:r w:rsidRPr="000C7D74">
        <w:rPr>
          <w:b/>
          <w:szCs w:val="28"/>
          <w:lang w:val="en-US"/>
        </w:rPr>
        <w:t xml:space="preserve">2.Công tác xuất nhập khẩu hàng hóa </w:t>
      </w:r>
    </w:p>
    <w:p w:rsidR="00283839" w:rsidRPr="000C7D74" w:rsidRDefault="00283839" w:rsidP="001E32F4">
      <w:pPr>
        <w:tabs>
          <w:tab w:val="left" w:pos="709"/>
        </w:tabs>
        <w:spacing w:after="120" w:line="240" w:lineRule="auto"/>
        <w:ind w:firstLine="709"/>
        <w:jc w:val="both"/>
        <w:rPr>
          <w:szCs w:val="28"/>
          <w:lang w:val="en-US"/>
        </w:rPr>
      </w:pPr>
      <w:r w:rsidRPr="000C7D74">
        <w:rPr>
          <w:szCs w:val="28"/>
          <w:lang w:val="en-US"/>
        </w:rPr>
        <w:t>Tổng kim ngạch</w:t>
      </w:r>
      <w:r w:rsidR="001D4856" w:rsidRPr="000C7D74">
        <w:rPr>
          <w:szCs w:val="28"/>
          <w:lang w:val="en-US"/>
        </w:rPr>
        <w:t xml:space="preserve"> XNK</w:t>
      </w:r>
      <w:r w:rsidRPr="000C7D74">
        <w:rPr>
          <w:szCs w:val="28"/>
        </w:rPr>
        <w:t xml:space="preserve"> hàng hóa</w:t>
      </w:r>
      <w:r w:rsidRPr="000C7D74">
        <w:rPr>
          <w:szCs w:val="28"/>
          <w:lang w:val="en-US"/>
        </w:rPr>
        <w:t xml:space="preserve"> qua địa bàn KKTCK tỉnh Cao Bằng</w:t>
      </w:r>
      <w:r w:rsidRPr="000C7D74">
        <w:rPr>
          <w:szCs w:val="28"/>
        </w:rPr>
        <w:t xml:space="preserve"> giai đoạn 2013-2018 </w:t>
      </w:r>
      <w:r w:rsidR="006E68DB" w:rsidRPr="000C7D74">
        <w:rPr>
          <w:szCs w:val="28"/>
          <w:lang w:val="en-US"/>
        </w:rPr>
        <w:t>là</w:t>
      </w:r>
      <w:r w:rsidRPr="000C7D74">
        <w:rPr>
          <w:szCs w:val="28"/>
        </w:rPr>
        <w:t xml:space="preserve"> 12,153 tỷ USD, năm sau cao hơn năm trước. </w:t>
      </w:r>
      <w:r w:rsidR="00385D20" w:rsidRPr="000C7D74">
        <w:rPr>
          <w:szCs w:val="28"/>
          <w:lang w:val="en-US"/>
        </w:rPr>
        <w:t>K</w:t>
      </w:r>
      <w:r w:rsidRPr="000C7D74">
        <w:rPr>
          <w:szCs w:val="28"/>
        </w:rPr>
        <w:t xml:space="preserve">im ngạch </w:t>
      </w:r>
      <w:r w:rsidR="00233954" w:rsidRPr="000C7D74">
        <w:rPr>
          <w:szCs w:val="28"/>
          <w:lang w:val="en-US"/>
        </w:rPr>
        <w:t>XNK</w:t>
      </w:r>
      <w:r w:rsidR="00385D20" w:rsidRPr="000C7D74">
        <w:rPr>
          <w:szCs w:val="28"/>
          <w:lang w:val="en-US"/>
        </w:rPr>
        <w:t xml:space="preserve">năm 2018 </w:t>
      </w:r>
      <w:r w:rsidRPr="000C7D74">
        <w:rPr>
          <w:szCs w:val="28"/>
        </w:rPr>
        <w:t>đã tăng 1,04 tỷ USD</w:t>
      </w:r>
      <w:r w:rsidR="00385D20" w:rsidRPr="000C7D74">
        <w:rPr>
          <w:szCs w:val="28"/>
          <w:lang w:val="en-US"/>
        </w:rPr>
        <w:t xml:space="preserve"> so với năm 2013</w:t>
      </w:r>
      <w:r w:rsidRPr="000C7D74">
        <w:rPr>
          <w:szCs w:val="28"/>
        </w:rPr>
        <w:t xml:space="preserve">, trung bình mỗi năm tăng 173,9 triệu USD/năm. </w:t>
      </w:r>
      <w:r w:rsidRPr="000C7D74">
        <w:rPr>
          <w:szCs w:val="28"/>
          <w:lang w:val="en-US"/>
        </w:rPr>
        <w:t>Trong đó:</w:t>
      </w:r>
    </w:p>
    <w:p w:rsidR="00283839" w:rsidRPr="000C7D74" w:rsidRDefault="00283839" w:rsidP="001E32F4">
      <w:pPr>
        <w:tabs>
          <w:tab w:val="left" w:pos="709"/>
        </w:tabs>
        <w:spacing w:after="120" w:line="240" w:lineRule="auto"/>
        <w:ind w:firstLine="709"/>
        <w:jc w:val="both"/>
        <w:rPr>
          <w:szCs w:val="28"/>
          <w:lang w:val="en-US"/>
        </w:rPr>
      </w:pPr>
      <w:r w:rsidRPr="000C7D74">
        <w:rPr>
          <w:szCs w:val="28"/>
          <w:lang w:val="en-US"/>
        </w:rPr>
        <w:t xml:space="preserve">+ Kim ngạch </w:t>
      </w:r>
      <w:r w:rsidR="000C0ED1" w:rsidRPr="000C7D74">
        <w:rPr>
          <w:szCs w:val="28"/>
          <w:lang w:val="en-US"/>
        </w:rPr>
        <w:t>NXK</w:t>
      </w:r>
      <w:r w:rsidRPr="000C7D74">
        <w:rPr>
          <w:szCs w:val="28"/>
          <w:lang w:val="en-US"/>
        </w:rPr>
        <w:t xml:space="preserve"> hàng hóa </w:t>
      </w:r>
      <w:r w:rsidRPr="000C7D74">
        <w:rPr>
          <w:szCs w:val="28"/>
        </w:rPr>
        <w:t>mở tờ khai tại tỉnh Cao Bằng đ</w:t>
      </w:r>
      <w:r w:rsidRPr="000C7D74">
        <w:rPr>
          <w:szCs w:val="28"/>
          <w:lang w:val="en-US"/>
        </w:rPr>
        <w:t>ạt</w:t>
      </w:r>
      <w:r w:rsidRPr="000C7D74">
        <w:rPr>
          <w:szCs w:val="28"/>
        </w:rPr>
        <w:t xml:space="preserve"> trị giá 3,532 tỷ USD, chiếm 29,06% tổng trị giá hàng hóa </w:t>
      </w:r>
      <w:r w:rsidR="000C0ED1" w:rsidRPr="000C7D74">
        <w:rPr>
          <w:szCs w:val="28"/>
          <w:lang w:val="en-US"/>
        </w:rPr>
        <w:t>XNK</w:t>
      </w:r>
      <w:r w:rsidRPr="000C7D74">
        <w:rPr>
          <w:szCs w:val="28"/>
        </w:rPr>
        <w:t xml:space="preserve"> qua địa bàn tỉnh.</w:t>
      </w:r>
      <w:r w:rsidR="00385D20" w:rsidRPr="000C7D74">
        <w:rPr>
          <w:szCs w:val="28"/>
          <w:lang w:val="en-US"/>
        </w:rPr>
        <w:t>K</w:t>
      </w:r>
      <w:r w:rsidRPr="000C7D74">
        <w:rPr>
          <w:szCs w:val="28"/>
          <w:lang w:val="en-US"/>
        </w:rPr>
        <w:t xml:space="preserve">im ngạch </w:t>
      </w:r>
      <w:r w:rsidR="000C0ED1" w:rsidRPr="000C7D74">
        <w:rPr>
          <w:szCs w:val="28"/>
          <w:lang w:val="en-US"/>
        </w:rPr>
        <w:t>XNK</w:t>
      </w:r>
      <w:r w:rsidR="00385D20" w:rsidRPr="000C7D74">
        <w:rPr>
          <w:szCs w:val="28"/>
          <w:lang w:val="en-US"/>
        </w:rPr>
        <w:t xml:space="preserve">năm 2018 </w:t>
      </w:r>
      <w:r w:rsidRPr="000C7D74">
        <w:rPr>
          <w:szCs w:val="28"/>
          <w:lang w:val="en-US"/>
        </w:rPr>
        <w:t>tăng 201,9 triệu USD</w:t>
      </w:r>
      <w:r w:rsidR="00385D20" w:rsidRPr="000C7D74">
        <w:rPr>
          <w:szCs w:val="28"/>
          <w:lang w:val="en-US"/>
        </w:rPr>
        <w:t xml:space="preserve"> so với năm 2013</w:t>
      </w:r>
      <w:r w:rsidRPr="000C7D74">
        <w:rPr>
          <w:szCs w:val="28"/>
          <w:lang w:val="en-US"/>
        </w:rPr>
        <w:t>, trong đó xuất khẩu đạt trị giá 2,1 tỷ USD, nhập khẩu đạt 1,4 tỷ USD.</w:t>
      </w:r>
    </w:p>
    <w:p w:rsidR="00283839" w:rsidRPr="000C7D74" w:rsidRDefault="00283839" w:rsidP="001E32F4">
      <w:pPr>
        <w:tabs>
          <w:tab w:val="left" w:pos="709"/>
        </w:tabs>
        <w:spacing w:after="120" w:line="240" w:lineRule="auto"/>
        <w:ind w:firstLine="709"/>
        <w:jc w:val="both"/>
        <w:rPr>
          <w:szCs w:val="28"/>
          <w:lang w:val="en-US"/>
        </w:rPr>
      </w:pPr>
      <w:r w:rsidRPr="000C7D74">
        <w:rPr>
          <w:szCs w:val="28"/>
          <w:lang w:val="en-US"/>
        </w:rPr>
        <w:t xml:space="preserve">+ </w:t>
      </w:r>
      <w:r w:rsidRPr="000C7D74">
        <w:rPr>
          <w:szCs w:val="28"/>
        </w:rPr>
        <w:t>Kim ngạch hàng hóa mở tờ khai tại các địa phương khác qua địa bàn tỉnh Cao Bằng đạt 8,62 tỷ USD</w:t>
      </w:r>
      <w:r w:rsidRPr="000C7D74">
        <w:rPr>
          <w:szCs w:val="28"/>
          <w:lang w:val="en-US"/>
        </w:rPr>
        <w:t xml:space="preserve">, </w:t>
      </w:r>
      <w:r w:rsidR="00385D20" w:rsidRPr="000C7D74">
        <w:rPr>
          <w:szCs w:val="28"/>
          <w:lang w:val="en-US"/>
        </w:rPr>
        <w:t>Trị giá hàng hóa</w:t>
      </w:r>
      <w:r w:rsidRPr="000C7D74">
        <w:rPr>
          <w:szCs w:val="28"/>
          <w:lang w:val="en-US"/>
        </w:rPr>
        <w:t xml:space="preserve"> XNK </w:t>
      </w:r>
      <w:r w:rsidR="00385D20" w:rsidRPr="000C7D74">
        <w:rPr>
          <w:szCs w:val="28"/>
          <w:lang w:val="en-US"/>
        </w:rPr>
        <w:t xml:space="preserve">năm 2018 </w:t>
      </w:r>
      <w:r w:rsidRPr="000C7D74">
        <w:rPr>
          <w:szCs w:val="28"/>
          <w:lang w:val="en-US"/>
        </w:rPr>
        <w:t>tăng 842 triệu USD</w:t>
      </w:r>
      <w:r w:rsidR="00385D20" w:rsidRPr="000C7D74">
        <w:rPr>
          <w:szCs w:val="28"/>
          <w:lang w:val="en-US"/>
        </w:rPr>
        <w:t xml:space="preserve"> so với năm 2013</w:t>
      </w:r>
      <w:r w:rsidRPr="000C7D74">
        <w:rPr>
          <w:szCs w:val="28"/>
          <w:lang w:val="en-US"/>
        </w:rPr>
        <w:t>.</w:t>
      </w:r>
    </w:p>
    <w:p w:rsidR="00936E61" w:rsidRPr="000C7D74" w:rsidRDefault="00283839" w:rsidP="00936E61">
      <w:pPr>
        <w:tabs>
          <w:tab w:val="left" w:pos="709"/>
        </w:tabs>
        <w:spacing w:after="0" w:line="240" w:lineRule="auto"/>
        <w:jc w:val="center"/>
        <w:rPr>
          <w:rFonts w:eastAsia="Times New Roman"/>
          <w:b/>
          <w:bCs/>
          <w:szCs w:val="28"/>
          <w:lang w:val="de-DE"/>
        </w:rPr>
      </w:pPr>
      <w:r w:rsidRPr="000C7D74">
        <w:rPr>
          <w:rFonts w:eastAsia="Times New Roman"/>
          <w:b/>
          <w:bCs/>
          <w:szCs w:val="28"/>
          <w:lang w:val="de-DE"/>
        </w:rPr>
        <w:t xml:space="preserve">Bảng 1. Tổng hợp kim ngạch xuất nhập khẩu hàng hóa qua địa bàn </w:t>
      </w:r>
    </w:p>
    <w:p w:rsidR="00283839" w:rsidRPr="000C7D74" w:rsidRDefault="00283839" w:rsidP="00936E61">
      <w:pPr>
        <w:tabs>
          <w:tab w:val="left" w:pos="709"/>
        </w:tabs>
        <w:spacing w:after="120" w:line="240" w:lineRule="auto"/>
        <w:jc w:val="center"/>
        <w:rPr>
          <w:rFonts w:eastAsia="Times New Roman"/>
          <w:b/>
          <w:bCs/>
          <w:szCs w:val="28"/>
          <w:lang w:val="de-DE"/>
        </w:rPr>
      </w:pPr>
      <w:r w:rsidRPr="000C7D74">
        <w:rPr>
          <w:rFonts w:eastAsia="Times New Roman"/>
          <w:b/>
          <w:bCs/>
          <w:szCs w:val="28"/>
          <w:lang w:val="de-DE"/>
        </w:rPr>
        <w:t>Khu kinh tế cửa khẩu tỉnh Cao Bằng giai đoạn 2013-2018</w:t>
      </w:r>
    </w:p>
    <w:tbl>
      <w:tblPr>
        <w:tblW w:w="9520" w:type="dxa"/>
        <w:tblInd w:w="95" w:type="dxa"/>
        <w:tblLook w:val="04A0"/>
      </w:tblPr>
      <w:tblGrid>
        <w:gridCol w:w="578"/>
        <w:gridCol w:w="1887"/>
        <w:gridCol w:w="842"/>
        <w:gridCol w:w="976"/>
        <w:gridCol w:w="850"/>
        <w:gridCol w:w="850"/>
        <w:gridCol w:w="848"/>
        <w:gridCol w:w="853"/>
        <w:gridCol w:w="850"/>
        <w:gridCol w:w="986"/>
      </w:tblGrid>
      <w:tr w:rsidR="000C7D74" w:rsidRPr="000C7D74" w:rsidTr="00FF4672">
        <w:trPr>
          <w:trHeight w:val="447"/>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Stt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Nội dung</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 xml:space="preserve">Đơn </w:t>
            </w:r>
            <w:r w:rsidRPr="000C7D74">
              <w:rPr>
                <w:rFonts w:eastAsia="Times New Roman"/>
                <w:b/>
                <w:bCs/>
                <w:szCs w:val="28"/>
                <w:lang w:val="en-US"/>
              </w:rPr>
              <w:lastRenderedPageBreak/>
              <w:t>vị</w:t>
            </w:r>
          </w:p>
        </w:tc>
        <w:tc>
          <w:tcPr>
            <w:tcW w:w="5245" w:type="dxa"/>
            <w:gridSpan w:val="6"/>
            <w:tcBorders>
              <w:top w:val="single" w:sz="4" w:space="0" w:color="auto"/>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lastRenderedPageBreak/>
              <w:t>Giai đoạn 2013-2018</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 xml:space="preserve">Tổng </w:t>
            </w:r>
            <w:r w:rsidRPr="000C7D74">
              <w:rPr>
                <w:rFonts w:eastAsia="Times New Roman"/>
                <w:b/>
                <w:bCs/>
                <w:szCs w:val="28"/>
                <w:lang w:val="en-US"/>
              </w:rPr>
              <w:lastRenderedPageBreak/>
              <w:t>cộng</w:t>
            </w:r>
          </w:p>
        </w:tc>
      </w:tr>
      <w:tr w:rsidR="000C7D74" w:rsidRPr="000C7D74" w:rsidTr="00FF4672">
        <w:trPr>
          <w:trHeight w:val="6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83839" w:rsidRPr="000C7D74" w:rsidRDefault="00283839" w:rsidP="00936E61">
            <w:pPr>
              <w:spacing w:after="120" w:line="240" w:lineRule="auto"/>
              <w:jc w:val="center"/>
              <w:rPr>
                <w:rFonts w:eastAsia="Times New Roman"/>
                <w:b/>
                <w:bCs/>
                <w:szCs w:val="28"/>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83839" w:rsidRPr="000C7D74" w:rsidRDefault="00283839" w:rsidP="00936E61">
            <w:pPr>
              <w:spacing w:after="120" w:line="240" w:lineRule="auto"/>
              <w:jc w:val="center"/>
              <w:rPr>
                <w:rFonts w:eastAsia="Times New Roman"/>
                <w:b/>
                <w:bCs/>
                <w:szCs w:val="2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3839" w:rsidRPr="000C7D74" w:rsidRDefault="00283839" w:rsidP="00936E61">
            <w:pPr>
              <w:spacing w:after="120" w:line="240" w:lineRule="auto"/>
              <w:jc w:val="center"/>
              <w:rPr>
                <w:rFonts w:eastAsia="Times New Roman"/>
                <w:b/>
                <w:bCs/>
                <w:szCs w:val="28"/>
                <w:lang w:val="en-US"/>
              </w:rPr>
            </w:pPr>
          </w:p>
        </w:tc>
        <w:tc>
          <w:tcPr>
            <w:tcW w:w="99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Năm 2013</w:t>
            </w:r>
          </w:p>
        </w:tc>
        <w:tc>
          <w:tcPr>
            <w:tcW w:w="85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Năm 2014</w:t>
            </w:r>
          </w:p>
        </w:tc>
        <w:tc>
          <w:tcPr>
            <w:tcW w:w="85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Năm 2015</w:t>
            </w:r>
          </w:p>
        </w:tc>
        <w:tc>
          <w:tcPr>
            <w:tcW w:w="848"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Năm 2016</w:t>
            </w:r>
          </w:p>
        </w:tc>
        <w:tc>
          <w:tcPr>
            <w:tcW w:w="854"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Năm 2017</w:t>
            </w:r>
          </w:p>
        </w:tc>
        <w:tc>
          <w:tcPr>
            <w:tcW w:w="85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Năm 2018</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283839" w:rsidRPr="000C7D74" w:rsidRDefault="00283839" w:rsidP="00936E61">
            <w:pPr>
              <w:spacing w:after="120" w:line="240" w:lineRule="auto"/>
              <w:jc w:val="center"/>
              <w:rPr>
                <w:rFonts w:eastAsia="Times New Roman"/>
                <w:b/>
                <w:bCs/>
                <w:szCs w:val="28"/>
                <w:lang w:val="en-US"/>
              </w:rPr>
            </w:pPr>
          </w:p>
        </w:tc>
      </w:tr>
      <w:tr w:rsidR="000C7D74" w:rsidRPr="000C7D74" w:rsidTr="00FF4672">
        <w:trPr>
          <w:trHeight w:val="76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lastRenderedPageBreak/>
              <w:t>I</w:t>
            </w:r>
          </w:p>
        </w:tc>
        <w:tc>
          <w:tcPr>
            <w:tcW w:w="198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Tổng Kim ngạch XNK</w:t>
            </w:r>
          </w:p>
        </w:tc>
        <w:tc>
          <w:tcPr>
            <w:tcW w:w="85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Tr. USD</w:t>
            </w:r>
          </w:p>
        </w:tc>
        <w:tc>
          <w:tcPr>
            <w:tcW w:w="99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1.861</w:t>
            </w:r>
          </w:p>
        </w:tc>
        <w:tc>
          <w:tcPr>
            <w:tcW w:w="85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1.500</w:t>
            </w:r>
          </w:p>
        </w:tc>
        <w:tc>
          <w:tcPr>
            <w:tcW w:w="85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1.205</w:t>
            </w:r>
          </w:p>
        </w:tc>
        <w:tc>
          <w:tcPr>
            <w:tcW w:w="848"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1.831</w:t>
            </w:r>
          </w:p>
        </w:tc>
        <w:tc>
          <w:tcPr>
            <w:tcW w:w="854"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2.851</w:t>
            </w:r>
          </w:p>
        </w:tc>
        <w:tc>
          <w:tcPr>
            <w:tcW w:w="85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2.905</w:t>
            </w:r>
          </w:p>
        </w:tc>
        <w:tc>
          <w:tcPr>
            <w:tcW w:w="86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12.153</w:t>
            </w:r>
          </w:p>
        </w:tc>
      </w:tr>
      <w:tr w:rsidR="000C7D74" w:rsidRPr="000C7D74" w:rsidTr="00FF4672">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1</w:t>
            </w:r>
          </w:p>
        </w:tc>
        <w:tc>
          <w:tcPr>
            <w:tcW w:w="198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Trị giá hàng hóa XNK (mở TK tại Cao Bằng)</w:t>
            </w:r>
          </w:p>
        </w:tc>
        <w:tc>
          <w:tcPr>
            <w:tcW w:w="85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Tr. USD</w:t>
            </w:r>
          </w:p>
        </w:tc>
        <w:tc>
          <w:tcPr>
            <w:tcW w:w="99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510</w:t>
            </w:r>
          </w:p>
        </w:tc>
        <w:tc>
          <w:tcPr>
            <w:tcW w:w="85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419</w:t>
            </w:r>
          </w:p>
        </w:tc>
        <w:tc>
          <w:tcPr>
            <w:tcW w:w="85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255</w:t>
            </w:r>
          </w:p>
        </w:tc>
        <w:tc>
          <w:tcPr>
            <w:tcW w:w="848"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834</w:t>
            </w:r>
          </w:p>
        </w:tc>
        <w:tc>
          <w:tcPr>
            <w:tcW w:w="854"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802</w:t>
            </w:r>
          </w:p>
        </w:tc>
        <w:tc>
          <w:tcPr>
            <w:tcW w:w="85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712</w:t>
            </w:r>
          </w:p>
        </w:tc>
        <w:tc>
          <w:tcPr>
            <w:tcW w:w="86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3.532</w:t>
            </w:r>
          </w:p>
        </w:tc>
      </w:tr>
      <w:tr w:rsidR="000C7D74" w:rsidRPr="000C7D74" w:rsidTr="00FF4672">
        <w:trPr>
          <w:trHeight w:val="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p>
        </w:tc>
        <w:tc>
          <w:tcPr>
            <w:tcW w:w="198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Xuất khẩu</w:t>
            </w:r>
          </w:p>
        </w:tc>
        <w:tc>
          <w:tcPr>
            <w:tcW w:w="85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Tr. USD</w:t>
            </w:r>
          </w:p>
        </w:tc>
        <w:tc>
          <w:tcPr>
            <w:tcW w:w="99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160</w:t>
            </w:r>
          </w:p>
        </w:tc>
        <w:tc>
          <w:tcPr>
            <w:tcW w:w="85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141</w:t>
            </w:r>
          </w:p>
        </w:tc>
        <w:tc>
          <w:tcPr>
            <w:tcW w:w="85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150</w:t>
            </w:r>
          </w:p>
        </w:tc>
        <w:tc>
          <w:tcPr>
            <w:tcW w:w="848"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475</w:t>
            </w:r>
          </w:p>
        </w:tc>
        <w:tc>
          <w:tcPr>
            <w:tcW w:w="854"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632</w:t>
            </w:r>
          </w:p>
        </w:tc>
        <w:tc>
          <w:tcPr>
            <w:tcW w:w="85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572</w:t>
            </w:r>
          </w:p>
        </w:tc>
        <w:tc>
          <w:tcPr>
            <w:tcW w:w="86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2.130</w:t>
            </w:r>
          </w:p>
        </w:tc>
      </w:tr>
      <w:tr w:rsidR="000C7D74" w:rsidRPr="000C7D74" w:rsidTr="00FF4672">
        <w:trPr>
          <w:trHeight w:val="5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p>
        </w:tc>
        <w:tc>
          <w:tcPr>
            <w:tcW w:w="198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Nhập khẩu</w:t>
            </w:r>
          </w:p>
        </w:tc>
        <w:tc>
          <w:tcPr>
            <w:tcW w:w="85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Tr. USD</w:t>
            </w:r>
          </w:p>
        </w:tc>
        <w:tc>
          <w:tcPr>
            <w:tcW w:w="99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350</w:t>
            </w:r>
          </w:p>
        </w:tc>
        <w:tc>
          <w:tcPr>
            <w:tcW w:w="85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278</w:t>
            </w:r>
          </w:p>
        </w:tc>
        <w:tc>
          <w:tcPr>
            <w:tcW w:w="85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106</w:t>
            </w:r>
          </w:p>
        </w:tc>
        <w:tc>
          <w:tcPr>
            <w:tcW w:w="848"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358</w:t>
            </w:r>
          </w:p>
        </w:tc>
        <w:tc>
          <w:tcPr>
            <w:tcW w:w="854"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171</w:t>
            </w:r>
          </w:p>
        </w:tc>
        <w:tc>
          <w:tcPr>
            <w:tcW w:w="850" w:type="dxa"/>
            <w:tcBorders>
              <w:top w:val="nil"/>
              <w:left w:val="nil"/>
              <w:bottom w:val="nil"/>
              <w:right w:val="nil"/>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139</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1.402</w:t>
            </w:r>
          </w:p>
        </w:tc>
      </w:tr>
      <w:tr w:rsidR="000C7D74" w:rsidRPr="000C7D74" w:rsidTr="00FF4672">
        <w:trPr>
          <w:trHeight w:val="84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2</w:t>
            </w:r>
          </w:p>
        </w:tc>
        <w:tc>
          <w:tcPr>
            <w:tcW w:w="198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Kim ngạch hàng giám sát(mở tờ khai tại địa phương khác)</w:t>
            </w:r>
          </w:p>
        </w:tc>
        <w:tc>
          <w:tcPr>
            <w:tcW w:w="85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Tr. USD</w:t>
            </w:r>
          </w:p>
        </w:tc>
        <w:tc>
          <w:tcPr>
            <w:tcW w:w="99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1.351</w:t>
            </w:r>
          </w:p>
        </w:tc>
        <w:tc>
          <w:tcPr>
            <w:tcW w:w="85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1.081</w:t>
            </w:r>
          </w:p>
        </w:tc>
        <w:tc>
          <w:tcPr>
            <w:tcW w:w="85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950</w:t>
            </w:r>
          </w:p>
        </w:tc>
        <w:tc>
          <w:tcPr>
            <w:tcW w:w="848"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997</w:t>
            </w:r>
          </w:p>
        </w:tc>
        <w:tc>
          <w:tcPr>
            <w:tcW w:w="854"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2.049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2.193</w:t>
            </w:r>
          </w:p>
        </w:tc>
        <w:tc>
          <w:tcPr>
            <w:tcW w:w="86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8.621</w:t>
            </w:r>
          </w:p>
        </w:tc>
      </w:tr>
    </w:tbl>
    <w:p w:rsidR="00283839" w:rsidRPr="000C7D74" w:rsidRDefault="000C0ED1" w:rsidP="00936E61">
      <w:pPr>
        <w:tabs>
          <w:tab w:val="left" w:pos="709"/>
        </w:tabs>
        <w:spacing w:before="120" w:after="120" w:line="240" w:lineRule="auto"/>
        <w:jc w:val="both"/>
        <w:rPr>
          <w:szCs w:val="28"/>
          <w:lang w:val="en-US"/>
        </w:rPr>
      </w:pPr>
      <w:r w:rsidRPr="000C7D74">
        <w:rPr>
          <w:szCs w:val="28"/>
          <w:lang w:val="en-US"/>
        </w:rPr>
        <w:tab/>
      </w:r>
      <w:r w:rsidR="00283839" w:rsidRPr="000C7D74">
        <w:rPr>
          <w:szCs w:val="28"/>
          <w:lang w:val="en-US"/>
        </w:rPr>
        <w:t>Nhìn chung kim ngạch XNK hàng hóa qua địa bàn tỉnh tăng, cao nhấ</w:t>
      </w:r>
      <w:r w:rsidRPr="000C7D74">
        <w:rPr>
          <w:szCs w:val="28"/>
          <w:lang w:val="en-US"/>
        </w:rPr>
        <w:t>t là năm 2018</w:t>
      </w:r>
      <w:r w:rsidR="00283839" w:rsidRPr="000C7D74">
        <w:rPr>
          <w:szCs w:val="28"/>
          <w:lang w:val="en-US"/>
        </w:rPr>
        <w:t xml:space="preserve"> kim ngạch XNK đạt 2,9 tỷ USD. Cán cân thương mại kim ngạch hàng hóa XNK trên địa bàn tỉnh vẫn là xuấ</w:t>
      </w:r>
      <w:r w:rsidR="006E68DB" w:rsidRPr="000C7D74">
        <w:rPr>
          <w:szCs w:val="28"/>
          <w:lang w:val="en-US"/>
        </w:rPr>
        <w:t>t siêu</w:t>
      </w:r>
      <w:r w:rsidR="00283839" w:rsidRPr="000C7D74">
        <w:rPr>
          <w:szCs w:val="28"/>
          <w:lang w:val="en-US"/>
        </w:rPr>
        <w:t xml:space="preserve">. Kim ngạch hàng hóa giám sát mở tờ khai tại địa phương khác </w:t>
      </w:r>
      <w:r w:rsidR="00283839" w:rsidRPr="000C7D74">
        <w:rPr>
          <w:szCs w:val="28"/>
        </w:rPr>
        <w:t xml:space="preserve">chiếm tỉ trọng đến 70,9% tổng trị giá hàng hóa </w:t>
      </w:r>
      <w:r w:rsidR="006E68DB" w:rsidRPr="000C7D74">
        <w:rPr>
          <w:szCs w:val="28"/>
          <w:lang w:val="en-US"/>
        </w:rPr>
        <w:t>XNK</w:t>
      </w:r>
      <w:r w:rsidR="00283839" w:rsidRPr="000C7D74">
        <w:rPr>
          <w:szCs w:val="28"/>
        </w:rPr>
        <w:t xml:space="preserve"> qua địa bàn tỉnh</w:t>
      </w:r>
      <w:r w:rsidR="00283839" w:rsidRPr="000C7D74">
        <w:rPr>
          <w:szCs w:val="28"/>
          <w:lang w:val="en-US"/>
        </w:rPr>
        <w:t xml:space="preserve">. </w:t>
      </w:r>
      <w:r w:rsidR="00283839" w:rsidRPr="000C7D74">
        <w:rPr>
          <w:szCs w:val="28"/>
        </w:rPr>
        <w:t xml:space="preserve">Các ngành, các lực lượng chức năng thường xuyên phối hợp chặt chẽ với nhau trong công tác kiểm tra, kiểm soát hàng hóa lưu thông trên thị trường, quản lý hàng hóa </w:t>
      </w:r>
      <w:r w:rsidRPr="000C7D74">
        <w:rPr>
          <w:szCs w:val="28"/>
          <w:lang w:val="en-US"/>
        </w:rPr>
        <w:t>XNK</w:t>
      </w:r>
      <w:r w:rsidR="00283839" w:rsidRPr="000C7D74">
        <w:rPr>
          <w:szCs w:val="28"/>
        </w:rPr>
        <w:t>, thực hiện có hiệu quả công tác chống buôn lậu, hàng giả và gian lận thương mại trên địa bàn KKTCK, không xảy ra các vụ việc phức tạp về buôn lậu và gian lận thương mại.</w:t>
      </w:r>
    </w:p>
    <w:p w:rsidR="00283839" w:rsidRPr="000C7D74" w:rsidRDefault="00283839" w:rsidP="001E32F4">
      <w:pPr>
        <w:spacing w:after="120" w:line="240" w:lineRule="auto"/>
        <w:ind w:firstLine="709"/>
        <w:jc w:val="both"/>
        <w:rPr>
          <w:b/>
          <w:szCs w:val="28"/>
          <w:lang w:val="en-US"/>
        </w:rPr>
      </w:pPr>
      <w:r w:rsidRPr="000C7D74">
        <w:rPr>
          <w:b/>
          <w:szCs w:val="28"/>
          <w:lang w:val="en-US"/>
        </w:rPr>
        <w:t>3. Kết quả hoạt động thu ngân sách</w:t>
      </w:r>
    </w:p>
    <w:p w:rsidR="00936E61" w:rsidRPr="000C7D74" w:rsidRDefault="00283839" w:rsidP="00936E61">
      <w:pPr>
        <w:tabs>
          <w:tab w:val="left" w:pos="709"/>
        </w:tabs>
        <w:spacing w:after="120" w:line="240" w:lineRule="auto"/>
        <w:ind w:firstLine="709"/>
        <w:jc w:val="both"/>
        <w:rPr>
          <w:rFonts w:eastAsia="Times New Roman"/>
          <w:b/>
          <w:bCs/>
          <w:szCs w:val="28"/>
          <w:lang w:val="de-DE"/>
        </w:rPr>
      </w:pPr>
      <w:r w:rsidRPr="000C7D74">
        <w:rPr>
          <w:szCs w:val="28"/>
          <w:lang w:val="en-US"/>
        </w:rPr>
        <w:t>S</w:t>
      </w:r>
      <w:r w:rsidRPr="000C7D74">
        <w:rPr>
          <w:szCs w:val="28"/>
        </w:rPr>
        <w:t xml:space="preserve">ố thu ngân sách qua hoạt động của KKTCK hàng năm đều tăng cao và đóng góp cho ngân sách tỉnh từ </w:t>
      </w:r>
      <w:r w:rsidRPr="000C7D74">
        <w:rPr>
          <w:szCs w:val="28"/>
          <w:lang w:val="en-US"/>
        </w:rPr>
        <w:t>25</w:t>
      </w:r>
      <w:r w:rsidRPr="000C7D74">
        <w:rPr>
          <w:szCs w:val="28"/>
        </w:rPr>
        <w:t>-</w:t>
      </w:r>
      <w:r w:rsidRPr="000C7D74">
        <w:rPr>
          <w:szCs w:val="28"/>
          <w:lang w:val="en-US"/>
        </w:rPr>
        <w:t>30</w:t>
      </w:r>
      <w:r w:rsidRPr="000C7D74">
        <w:rPr>
          <w:szCs w:val="28"/>
        </w:rPr>
        <w:t>%/năm, tổng số thu giai đoạn 2013-2018 đạt  2.</w:t>
      </w:r>
      <w:r w:rsidRPr="000C7D74">
        <w:rPr>
          <w:szCs w:val="28"/>
          <w:lang w:val="en-US"/>
        </w:rPr>
        <w:t>610</w:t>
      </w:r>
      <w:r w:rsidRPr="000C7D74">
        <w:rPr>
          <w:szCs w:val="28"/>
        </w:rPr>
        <w:t xml:space="preserve"> tỷ đồng, trong đó: Thu thuế xuất nhập khẩu đạt: 1.25</w:t>
      </w:r>
      <w:r w:rsidRPr="000C7D74">
        <w:rPr>
          <w:szCs w:val="28"/>
          <w:lang w:val="en-US"/>
        </w:rPr>
        <w:t>1</w:t>
      </w:r>
      <w:r w:rsidRPr="000C7D74">
        <w:rPr>
          <w:szCs w:val="28"/>
        </w:rPr>
        <w:t xml:space="preserve"> tỷ đồng; thu phí sử dụng kết cấu hạ tầng cửa khẩu đạt: 1.</w:t>
      </w:r>
      <w:r w:rsidRPr="000C7D74">
        <w:rPr>
          <w:szCs w:val="28"/>
          <w:lang w:val="en-US"/>
        </w:rPr>
        <w:t>359</w:t>
      </w:r>
      <w:r w:rsidRPr="000C7D74">
        <w:rPr>
          <w:szCs w:val="28"/>
        </w:rPr>
        <w:t xml:space="preserve"> tỷ đồng.</w:t>
      </w:r>
      <w:r w:rsidRPr="000C7D74">
        <w:rPr>
          <w:szCs w:val="28"/>
          <w:lang w:val="en-US"/>
        </w:rPr>
        <w:t xml:space="preserve"> Trung bình mỗi năm thu được 435 tỷ đồng.</w:t>
      </w:r>
    </w:p>
    <w:p w:rsidR="00936E61" w:rsidRPr="000C7D74" w:rsidRDefault="00936E61">
      <w:pPr>
        <w:spacing w:after="0" w:line="240" w:lineRule="auto"/>
        <w:rPr>
          <w:rFonts w:eastAsia="Times New Roman"/>
          <w:b/>
          <w:bCs/>
          <w:szCs w:val="28"/>
          <w:lang w:val="de-DE"/>
        </w:rPr>
      </w:pPr>
      <w:r w:rsidRPr="000C7D74">
        <w:rPr>
          <w:rFonts w:eastAsia="Times New Roman"/>
          <w:b/>
          <w:bCs/>
          <w:szCs w:val="28"/>
          <w:lang w:val="de-DE"/>
        </w:rPr>
        <w:br w:type="page"/>
      </w:r>
    </w:p>
    <w:p w:rsidR="00936E61" w:rsidRPr="000C7D74" w:rsidRDefault="00283839" w:rsidP="00936E61">
      <w:pPr>
        <w:tabs>
          <w:tab w:val="left" w:pos="709"/>
        </w:tabs>
        <w:spacing w:after="0" w:line="240" w:lineRule="auto"/>
        <w:jc w:val="center"/>
        <w:rPr>
          <w:rFonts w:eastAsia="Times New Roman"/>
          <w:b/>
          <w:bCs/>
          <w:szCs w:val="28"/>
          <w:lang w:val="de-DE"/>
        </w:rPr>
      </w:pPr>
      <w:r w:rsidRPr="000C7D74">
        <w:rPr>
          <w:rFonts w:eastAsia="Times New Roman"/>
          <w:b/>
          <w:bCs/>
          <w:szCs w:val="28"/>
          <w:lang w:val="de-DE"/>
        </w:rPr>
        <w:lastRenderedPageBreak/>
        <w:t xml:space="preserve">Bảng 2. Tổng hợp số thu ngân sách tại các cửa khẩu, lối mở </w:t>
      </w:r>
    </w:p>
    <w:p w:rsidR="00283839" w:rsidRPr="000C7D74" w:rsidRDefault="00283839" w:rsidP="00936E61">
      <w:pPr>
        <w:tabs>
          <w:tab w:val="left" w:pos="709"/>
        </w:tabs>
        <w:spacing w:after="120" w:line="240" w:lineRule="auto"/>
        <w:jc w:val="center"/>
        <w:rPr>
          <w:rFonts w:eastAsia="Times New Roman"/>
          <w:b/>
          <w:bCs/>
          <w:szCs w:val="28"/>
          <w:lang w:val="de-DE"/>
        </w:rPr>
      </w:pPr>
      <w:r w:rsidRPr="000C7D74">
        <w:rPr>
          <w:rFonts w:eastAsia="Times New Roman"/>
          <w:b/>
          <w:bCs/>
          <w:szCs w:val="28"/>
          <w:lang w:val="de-DE"/>
        </w:rPr>
        <w:t>trongKhu kinh tế cửa khẩu giai đoạn 2013-2018</w:t>
      </w:r>
    </w:p>
    <w:tbl>
      <w:tblPr>
        <w:tblW w:w="9118" w:type="dxa"/>
        <w:tblInd w:w="95" w:type="dxa"/>
        <w:tblLook w:val="04A0"/>
      </w:tblPr>
      <w:tblGrid>
        <w:gridCol w:w="560"/>
        <w:gridCol w:w="1721"/>
        <w:gridCol w:w="776"/>
        <w:gridCol w:w="852"/>
        <w:gridCol w:w="845"/>
        <w:gridCol w:w="846"/>
        <w:gridCol w:w="845"/>
        <w:gridCol w:w="846"/>
        <w:gridCol w:w="845"/>
        <w:gridCol w:w="982"/>
      </w:tblGrid>
      <w:tr w:rsidR="000C7D74" w:rsidRPr="000C7D74" w:rsidTr="00936E61">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Stt</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Nội dung</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Đơn vị</w:t>
            </w:r>
          </w:p>
        </w:tc>
        <w:tc>
          <w:tcPr>
            <w:tcW w:w="5079" w:type="dxa"/>
            <w:gridSpan w:val="6"/>
            <w:tcBorders>
              <w:top w:val="single" w:sz="4" w:space="0" w:color="auto"/>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Giai đoạn 2013-2018</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Tổng cộng</w:t>
            </w:r>
          </w:p>
        </w:tc>
      </w:tr>
      <w:tr w:rsidR="000C7D74" w:rsidRPr="000C7D74" w:rsidTr="00936E61">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83839" w:rsidRPr="000C7D74" w:rsidRDefault="00283839" w:rsidP="00936E61">
            <w:pPr>
              <w:spacing w:after="120" w:line="240" w:lineRule="auto"/>
              <w:jc w:val="center"/>
              <w:rPr>
                <w:rFonts w:eastAsia="Times New Roman"/>
                <w:b/>
                <w:bCs/>
                <w:szCs w:val="28"/>
                <w:lang w:val="en-US"/>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283839" w:rsidRPr="000C7D74" w:rsidRDefault="00283839" w:rsidP="00936E61">
            <w:pPr>
              <w:spacing w:after="120" w:line="240" w:lineRule="auto"/>
              <w:jc w:val="center"/>
              <w:rPr>
                <w:rFonts w:eastAsia="Times New Roman"/>
                <w:b/>
                <w:bCs/>
                <w:szCs w:val="28"/>
                <w:lang w:val="en-US"/>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283839" w:rsidRPr="000C7D74" w:rsidRDefault="00283839" w:rsidP="00936E61">
            <w:pPr>
              <w:spacing w:after="120" w:line="240" w:lineRule="auto"/>
              <w:jc w:val="center"/>
              <w:rPr>
                <w:rFonts w:eastAsia="Times New Roman"/>
                <w:b/>
                <w:bCs/>
                <w:szCs w:val="28"/>
                <w:lang w:val="en-US"/>
              </w:rPr>
            </w:pPr>
          </w:p>
        </w:tc>
        <w:tc>
          <w:tcPr>
            <w:tcW w:w="85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Năm 2013</w:t>
            </w:r>
          </w:p>
        </w:tc>
        <w:tc>
          <w:tcPr>
            <w:tcW w:w="84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Năm 2014</w:t>
            </w:r>
          </w:p>
        </w:tc>
        <w:tc>
          <w:tcPr>
            <w:tcW w:w="846"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Năm 2015</w:t>
            </w:r>
          </w:p>
        </w:tc>
        <w:tc>
          <w:tcPr>
            <w:tcW w:w="84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Năm 2016</w:t>
            </w:r>
          </w:p>
        </w:tc>
        <w:tc>
          <w:tcPr>
            <w:tcW w:w="846"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Năm 2017</w:t>
            </w:r>
          </w:p>
        </w:tc>
        <w:tc>
          <w:tcPr>
            <w:tcW w:w="84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Năm 2018</w:t>
            </w: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283839" w:rsidRPr="000C7D74" w:rsidRDefault="00283839" w:rsidP="00936E61">
            <w:pPr>
              <w:spacing w:after="120" w:line="240" w:lineRule="auto"/>
              <w:jc w:val="center"/>
              <w:rPr>
                <w:rFonts w:eastAsia="Times New Roman"/>
                <w:b/>
                <w:bCs/>
                <w:szCs w:val="28"/>
                <w:lang w:val="en-US"/>
              </w:rPr>
            </w:pPr>
          </w:p>
        </w:tc>
      </w:tr>
      <w:tr w:rsidR="000C7D74" w:rsidRPr="000C7D74" w:rsidTr="00936E61">
        <w:trPr>
          <w:trHeight w:val="315"/>
        </w:trPr>
        <w:tc>
          <w:tcPr>
            <w:tcW w:w="22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Tổng cộng</w:t>
            </w:r>
          </w:p>
        </w:tc>
        <w:tc>
          <w:tcPr>
            <w:tcW w:w="776"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p>
        </w:tc>
        <w:tc>
          <w:tcPr>
            <w:tcW w:w="85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376</w:t>
            </w:r>
          </w:p>
        </w:tc>
        <w:tc>
          <w:tcPr>
            <w:tcW w:w="84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317</w:t>
            </w:r>
          </w:p>
        </w:tc>
        <w:tc>
          <w:tcPr>
            <w:tcW w:w="846"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451</w:t>
            </w:r>
          </w:p>
        </w:tc>
        <w:tc>
          <w:tcPr>
            <w:tcW w:w="84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463</w:t>
            </w:r>
          </w:p>
        </w:tc>
        <w:tc>
          <w:tcPr>
            <w:tcW w:w="846"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487</w:t>
            </w:r>
          </w:p>
        </w:tc>
        <w:tc>
          <w:tcPr>
            <w:tcW w:w="84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516</w:t>
            </w:r>
          </w:p>
        </w:tc>
        <w:tc>
          <w:tcPr>
            <w:tcW w:w="98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2.610</w:t>
            </w:r>
          </w:p>
        </w:tc>
      </w:tr>
      <w:tr w:rsidR="000C7D74" w:rsidRPr="000C7D74" w:rsidTr="00936E61">
        <w:trPr>
          <w:trHeight w:val="9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Cs/>
                <w:szCs w:val="28"/>
                <w:lang w:val="en-US"/>
              </w:rPr>
            </w:pPr>
            <w:r w:rsidRPr="000C7D74">
              <w:rPr>
                <w:rFonts w:eastAsia="Times New Roman"/>
                <w:bCs/>
                <w:szCs w:val="28"/>
                <w:lang w:val="en-US"/>
              </w:rPr>
              <w:t>1</w:t>
            </w:r>
          </w:p>
        </w:tc>
        <w:tc>
          <w:tcPr>
            <w:tcW w:w="172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Cs/>
                <w:szCs w:val="28"/>
                <w:lang w:val="en-US"/>
              </w:rPr>
            </w:pPr>
            <w:r w:rsidRPr="000C7D74">
              <w:rPr>
                <w:rFonts w:eastAsia="Times New Roman"/>
                <w:bCs/>
                <w:szCs w:val="28"/>
                <w:lang w:val="en-US"/>
              </w:rPr>
              <w:t>Thu NS do cơ quan Hải Quan thu</w:t>
            </w:r>
          </w:p>
        </w:tc>
        <w:tc>
          <w:tcPr>
            <w:tcW w:w="776"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Tỷ đồng</w:t>
            </w:r>
          </w:p>
        </w:tc>
        <w:tc>
          <w:tcPr>
            <w:tcW w:w="85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Cs/>
                <w:szCs w:val="28"/>
                <w:lang w:val="en-US"/>
              </w:rPr>
            </w:pPr>
            <w:r w:rsidRPr="000C7D74">
              <w:rPr>
                <w:rFonts w:eastAsia="Times New Roman"/>
                <w:bCs/>
                <w:szCs w:val="28"/>
                <w:lang w:val="en-US"/>
              </w:rPr>
              <w:t>174</w:t>
            </w:r>
          </w:p>
        </w:tc>
        <w:tc>
          <w:tcPr>
            <w:tcW w:w="84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Cs/>
                <w:szCs w:val="28"/>
                <w:lang w:val="en-US"/>
              </w:rPr>
            </w:pPr>
            <w:r w:rsidRPr="000C7D74">
              <w:rPr>
                <w:rFonts w:eastAsia="Times New Roman"/>
                <w:bCs/>
                <w:szCs w:val="28"/>
                <w:lang w:val="en-US"/>
              </w:rPr>
              <w:t>173</w:t>
            </w:r>
          </w:p>
        </w:tc>
        <w:tc>
          <w:tcPr>
            <w:tcW w:w="846"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Cs/>
                <w:szCs w:val="28"/>
                <w:lang w:val="en-US"/>
              </w:rPr>
            </w:pPr>
            <w:r w:rsidRPr="000C7D74">
              <w:rPr>
                <w:rFonts w:eastAsia="Times New Roman"/>
                <w:bCs/>
                <w:szCs w:val="28"/>
                <w:lang w:val="en-US"/>
              </w:rPr>
              <w:t>241</w:t>
            </w:r>
          </w:p>
        </w:tc>
        <w:tc>
          <w:tcPr>
            <w:tcW w:w="84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Cs/>
                <w:szCs w:val="28"/>
                <w:lang w:val="en-US"/>
              </w:rPr>
            </w:pPr>
            <w:r w:rsidRPr="000C7D74">
              <w:rPr>
                <w:rFonts w:eastAsia="Times New Roman"/>
                <w:bCs/>
                <w:szCs w:val="28"/>
                <w:lang w:val="en-US"/>
              </w:rPr>
              <w:t>208</w:t>
            </w:r>
          </w:p>
        </w:tc>
        <w:tc>
          <w:tcPr>
            <w:tcW w:w="846"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Cs/>
                <w:szCs w:val="28"/>
                <w:lang w:val="en-US"/>
              </w:rPr>
            </w:pPr>
            <w:r w:rsidRPr="000C7D74">
              <w:rPr>
                <w:rFonts w:eastAsia="Times New Roman"/>
                <w:bCs/>
                <w:szCs w:val="28"/>
                <w:lang w:val="en-US"/>
              </w:rPr>
              <w:t>205</w:t>
            </w:r>
          </w:p>
        </w:tc>
        <w:tc>
          <w:tcPr>
            <w:tcW w:w="84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Cs/>
                <w:szCs w:val="28"/>
                <w:lang w:val="en-US"/>
              </w:rPr>
            </w:pPr>
            <w:r w:rsidRPr="000C7D74">
              <w:rPr>
                <w:rFonts w:eastAsia="Times New Roman"/>
                <w:bCs/>
                <w:szCs w:val="28"/>
                <w:lang w:val="en-US"/>
              </w:rPr>
              <w:t>250</w:t>
            </w:r>
          </w:p>
        </w:tc>
        <w:tc>
          <w:tcPr>
            <w:tcW w:w="98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1.251</w:t>
            </w:r>
          </w:p>
        </w:tc>
      </w:tr>
      <w:tr w:rsidR="000C7D74" w:rsidRPr="000C7D74" w:rsidTr="00936E61">
        <w:trPr>
          <w:trHeight w:val="15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Cs/>
                <w:szCs w:val="28"/>
                <w:lang w:val="en-US"/>
              </w:rPr>
            </w:pPr>
            <w:r w:rsidRPr="000C7D74">
              <w:rPr>
                <w:rFonts w:eastAsia="Times New Roman"/>
                <w:bCs/>
                <w:szCs w:val="28"/>
                <w:lang w:val="en-US"/>
              </w:rPr>
              <w:t>2</w:t>
            </w:r>
          </w:p>
        </w:tc>
        <w:tc>
          <w:tcPr>
            <w:tcW w:w="172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Cs/>
                <w:szCs w:val="28"/>
                <w:lang w:val="en-US"/>
              </w:rPr>
            </w:pPr>
            <w:r w:rsidRPr="000C7D74">
              <w:rPr>
                <w:rFonts w:eastAsia="Times New Roman"/>
                <w:bCs/>
                <w:szCs w:val="28"/>
                <w:lang w:val="en-US"/>
              </w:rPr>
              <w:t>Thu phí sử dụng kết cấu hạ tầng tại các CK, Lối mở biên giới</w:t>
            </w:r>
          </w:p>
        </w:tc>
        <w:tc>
          <w:tcPr>
            <w:tcW w:w="776"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Tỷ đồng</w:t>
            </w:r>
          </w:p>
        </w:tc>
        <w:tc>
          <w:tcPr>
            <w:tcW w:w="85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202</w:t>
            </w:r>
          </w:p>
        </w:tc>
        <w:tc>
          <w:tcPr>
            <w:tcW w:w="84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144</w:t>
            </w:r>
          </w:p>
        </w:tc>
        <w:tc>
          <w:tcPr>
            <w:tcW w:w="846"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210</w:t>
            </w:r>
          </w:p>
        </w:tc>
        <w:tc>
          <w:tcPr>
            <w:tcW w:w="84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255</w:t>
            </w:r>
          </w:p>
        </w:tc>
        <w:tc>
          <w:tcPr>
            <w:tcW w:w="846"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282</w:t>
            </w:r>
          </w:p>
        </w:tc>
        <w:tc>
          <w:tcPr>
            <w:tcW w:w="845"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266</w:t>
            </w:r>
          </w:p>
        </w:tc>
        <w:tc>
          <w:tcPr>
            <w:tcW w:w="98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en-US"/>
              </w:rPr>
              <w:t>1.359</w:t>
            </w:r>
          </w:p>
        </w:tc>
      </w:tr>
    </w:tbl>
    <w:p w:rsidR="00283839" w:rsidRPr="000C7D74" w:rsidRDefault="00936E61" w:rsidP="00936E61">
      <w:pPr>
        <w:tabs>
          <w:tab w:val="left" w:pos="709"/>
        </w:tabs>
        <w:spacing w:before="120" w:after="120" w:line="240" w:lineRule="auto"/>
        <w:jc w:val="both"/>
        <w:rPr>
          <w:szCs w:val="28"/>
          <w:lang w:val="en-US"/>
        </w:rPr>
      </w:pPr>
      <w:r w:rsidRPr="000C7D74">
        <w:rPr>
          <w:szCs w:val="28"/>
          <w:lang w:val="en-US"/>
        </w:rPr>
        <w:tab/>
      </w:r>
      <w:r w:rsidR="00283839" w:rsidRPr="000C7D74">
        <w:rPr>
          <w:szCs w:val="28"/>
          <w:lang w:val="en-US"/>
        </w:rPr>
        <w:t>Hoạt động thu ngân sách giai đoạn 2013-2018 đều vượt chỉ tiêu kế hoạch tỉnh</w:t>
      </w:r>
      <w:r w:rsidR="001B40A8" w:rsidRPr="000C7D74">
        <w:rPr>
          <w:szCs w:val="28"/>
          <w:lang w:val="en-US"/>
        </w:rPr>
        <w:t xml:space="preserve"> giao</w:t>
      </w:r>
      <w:r w:rsidR="00283839" w:rsidRPr="000C7D74">
        <w:rPr>
          <w:szCs w:val="28"/>
        </w:rPr>
        <w:t>góp phần tăng thu ngân sách cho nhà nước</w:t>
      </w:r>
      <w:r w:rsidR="00283839" w:rsidRPr="000C7D74">
        <w:rPr>
          <w:szCs w:val="28"/>
          <w:lang w:val="en-US"/>
        </w:rPr>
        <w:t>. Trong đó số thu ngân sách do cơ quan Hải quan thu hàng năm đều đạt 100% kế hoạch; thu phí sử dụng kết cấu hạ tầng năm 2013 đạt 111,6%, năm 2014 đạt 103,1%, năm 2015 đạt 140%, năm 2016 đạt 145,7%, năm 2017 đạt 140,3%, năm 2018 đạt 140,7% chỉ tiêu kế hoạch Hội đồng nhân dân tỉnh thông qua.</w:t>
      </w:r>
    </w:p>
    <w:p w:rsidR="00283839" w:rsidRPr="000C7D74" w:rsidRDefault="00283839" w:rsidP="001E32F4">
      <w:pPr>
        <w:tabs>
          <w:tab w:val="left" w:pos="709"/>
        </w:tabs>
        <w:spacing w:after="120" w:line="240" w:lineRule="auto"/>
        <w:ind w:firstLine="709"/>
        <w:jc w:val="both"/>
        <w:rPr>
          <w:b/>
          <w:szCs w:val="28"/>
          <w:lang w:val="en-US"/>
        </w:rPr>
      </w:pPr>
      <w:r w:rsidRPr="000C7D74">
        <w:rPr>
          <w:szCs w:val="28"/>
          <w:lang w:val="en-US"/>
        </w:rPr>
        <w:tab/>
      </w:r>
      <w:r w:rsidR="00DB57D4" w:rsidRPr="000C7D74">
        <w:rPr>
          <w:b/>
          <w:szCs w:val="28"/>
          <w:lang w:val="en-US"/>
        </w:rPr>
        <w:t>4</w:t>
      </w:r>
      <w:r w:rsidRPr="000C7D74">
        <w:rPr>
          <w:b/>
          <w:szCs w:val="28"/>
          <w:lang w:val="en-US"/>
        </w:rPr>
        <w:t>. Công tác quản lý xuất nhập cảnh, xuất nhập biên (XNC-XNB) của người, phương tiện vận tải qua các cửa khẩu, lối mở trong KKTCK.</w:t>
      </w:r>
    </w:p>
    <w:p w:rsidR="00283839" w:rsidRPr="000C7D74" w:rsidRDefault="00283839" w:rsidP="001E32F4">
      <w:pPr>
        <w:tabs>
          <w:tab w:val="left" w:pos="709"/>
        </w:tabs>
        <w:spacing w:after="120" w:line="240" w:lineRule="auto"/>
        <w:ind w:firstLine="709"/>
        <w:jc w:val="both"/>
        <w:rPr>
          <w:szCs w:val="28"/>
          <w:lang w:val="en-US"/>
        </w:rPr>
      </w:pPr>
      <w:r w:rsidRPr="000C7D74">
        <w:rPr>
          <w:szCs w:val="28"/>
        </w:rPr>
        <w:tab/>
        <w:t>Các lực lượ</w:t>
      </w:r>
      <w:r w:rsidR="005D3A16" w:rsidRPr="000C7D74">
        <w:rPr>
          <w:szCs w:val="28"/>
        </w:rPr>
        <w:t>ng</w:t>
      </w:r>
      <w:r w:rsidRPr="000C7D74">
        <w:rPr>
          <w:szCs w:val="28"/>
        </w:rPr>
        <w:t>chuyên ngành tại các cửa khẩ</w:t>
      </w:r>
      <w:r w:rsidR="005D3A16" w:rsidRPr="000C7D74">
        <w:rPr>
          <w:szCs w:val="28"/>
        </w:rPr>
        <w:t>u</w:t>
      </w:r>
      <w:r w:rsidR="005D3A16" w:rsidRPr="000C7D74">
        <w:rPr>
          <w:szCs w:val="28"/>
          <w:lang w:val="en-US"/>
        </w:rPr>
        <w:t xml:space="preserve">, lối mở </w:t>
      </w:r>
      <w:r w:rsidRPr="000C7D74">
        <w:rPr>
          <w:szCs w:val="28"/>
        </w:rPr>
        <w:t xml:space="preserve">đã phối hợp tốt trong việc kiểm tra, kiểm soát XNC-XNB. Hoạt động quản lý XNC-XNB ngày càng được cải thiện và rút ngắn được thời gian làm thủ tục, kiểm soát tốt tình hình. Số lượt người và phương tiện </w:t>
      </w:r>
      <w:r w:rsidR="005D3A16" w:rsidRPr="000C7D74">
        <w:rPr>
          <w:szCs w:val="28"/>
          <w:lang w:val="en-US"/>
        </w:rPr>
        <w:t>XNC-XNB</w:t>
      </w:r>
      <w:r w:rsidRPr="000C7D74">
        <w:rPr>
          <w:szCs w:val="28"/>
        </w:rPr>
        <w:t xml:space="preserve"> qua </w:t>
      </w:r>
      <w:r w:rsidRPr="000C7D74">
        <w:rPr>
          <w:szCs w:val="28"/>
          <w:lang w:val="en-US"/>
        </w:rPr>
        <w:t>các cửa khẩu trong KKTCK</w:t>
      </w:r>
      <w:r w:rsidRPr="000C7D74">
        <w:rPr>
          <w:szCs w:val="28"/>
        </w:rPr>
        <w:t xml:space="preserve"> tỉnh Cao Bằng tăng đều qua các năm. </w:t>
      </w:r>
      <w:r w:rsidRPr="000C7D74">
        <w:rPr>
          <w:szCs w:val="28"/>
          <w:lang w:val="en-US"/>
        </w:rPr>
        <w:t>Dự kiến trong thời gian tới và những năm tiếp theo, số lượng người xuất cảnh, nhập cảnh qua các cửa khẩu trên địa bàn tỉnh tiếp tục tăng nhanh.</w:t>
      </w:r>
    </w:p>
    <w:p w:rsidR="00370216" w:rsidRPr="000C7D74" w:rsidRDefault="00283839" w:rsidP="00370216">
      <w:pPr>
        <w:tabs>
          <w:tab w:val="left" w:pos="709"/>
        </w:tabs>
        <w:spacing w:after="0" w:line="240" w:lineRule="auto"/>
        <w:jc w:val="center"/>
        <w:rPr>
          <w:rFonts w:eastAsia="Times New Roman"/>
          <w:b/>
          <w:bCs/>
          <w:szCs w:val="28"/>
          <w:lang w:val="de-DE"/>
        </w:rPr>
      </w:pPr>
      <w:r w:rsidRPr="000C7D74">
        <w:rPr>
          <w:rFonts w:eastAsia="Times New Roman"/>
          <w:b/>
          <w:bCs/>
          <w:szCs w:val="28"/>
          <w:lang w:val="de-DE"/>
        </w:rPr>
        <w:t xml:space="preserve">Bảng 3. Tổng số lượt người và phương tiện XNC-XNB tại các cửa khẩu, </w:t>
      </w:r>
    </w:p>
    <w:p w:rsidR="00283839" w:rsidRPr="000C7D74" w:rsidRDefault="00283839" w:rsidP="00936E61">
      <w:pPr>
        <w:tabs>
          <w:tab w:val="left" w:pos="709"/>
        </w:tabs>
        <w:spacing w:after="120" w:line="240" w:lineRule="auto"/>
        <w:jc w:val="center"/>
        <w:rPr>
          <w:rFonts w:eastAsia="Times New Roman"/>
          <w:b/>
          <w:bCs/>
          <w:szCs w:val="28"/>
          <w:lang w:val="de-DE"/>
        </w:rPr>
      </w:pPr>
      <w:r w:rsidRPr="000C7D74">
        <w:rPr>
          <w:rFonts w:eastAsia="Times New Roman"/>
          <w:b/>
          <w:bCs/>
          <w:szCs w:val="28"/>
          <w:lang w:val="de-DE"/>
        </w:rPr>
        <w:t>lối mở trong Khu kinh tế cửa khẩu tỉnh Cao Bằng giai đoạn 2013-2018</w:t>
      </w:r>
    </w:p>
    <w:tbl>
      <w:tblPr>
        <w:tblW w:w="88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1270"/>
        <w:gridCol w:w="1411"/>
        <w:gridCol w:w="1264"/>
        <w:gridCol w:w="1362"/>
        <w:gridCol w:w="1399"/>
        <w:gridCol w:w="1417"/>
      </w:tblGrid>
      <w:tr w:rsidR="000C7D74" w:rsidRPr="000C7D74" w:rsidTr="00370216">
        <w:trPr>
          <w:trHeight w:val="1365"/>
          <w:tblHeader/>
        </w:trPr>
        <w:tc>
          <w:tcPr>
            <w:tcW w:w="746" w:type="dxa"/>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nl-NL"/>
              </w:rPr>
              <w:t>STT</w:t>
            </w:r>
          </w:p>
        </w:tc>
        <w:tc>
          <w:tcPr>
            <w:tcW w:w="1270" w:type="dxa"/>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nl-NL"/>
              </w:rPr>
              <w:t>Năm</w:t>
            </w:r>
          </w:p>
        </w:tc>
        <w:tc>
          <w:tcPr>
            <w:tcW w:w="1411" w:type="dxa"/>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nl-NL"/>
              </w:rPr>
              <w:t>Xuất cảnh (</w:t>
            </w:r>
            <w:r w:rsidRPr="000C7D74">
              <w:rPr>
                <w:szCs w:val="28"/>
              </w:rPr>
              <w:t>lượt/ người</w:t>
            </w:r>
            <w:r w:rsidRPr="000C7D74">
              <w:rPr>
                <w:szCs w:val="28"/>
                <w:lang w:val="en-US"/>
              </w:rPr>
              <w:t>)</w:t>
            </w:r>
          </w:p>
        </w:tc>
        <w:tc>
          <w:tcPr>
            <w:tcW w:w="1264" w:type="dxa"/>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nl-NL"/>
              </w:rPr>
              <w:t>Nhập cảnh (</w:t>
            </w:r>
            <w:r w:rsidRPr="000C7D74">
              <w:rPr>
                <w:szCs w:val="28"/>
              </w:rPr>
              <w:t>lượt/ người</w:t>
            </w:r>
            <w:r w:rsidRPr="000C7D74">
              <w:rPr>
                <w:szCs w:val="28"/>
                <w:lang w:val="en-US"/>
              </w:rPr>
              <w:t>)</w:t>
            </w:r>
          </w:p>
        </w:tc>
        <w:tc>
          <w:tcPr>
            <w:tcW w:w="1362" w:type="dxa"/>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nl-NL"/>
              </w:rPr>
              <w:t>Xuất cảnh vùng biên giới (</w:t>
            </w:r>
            <w:r w:rsidRPr="000C7D74">
              <w:rPr>
                <w:szCs w:val="28"/>
              </w:rPr>
              <w:t>lượt/ người</w:t>
            </w:r>
            <w:r w:rsidRPr="000C7D74">
              <w:rPr>
                <w:szCs w:val="28"/>
                <w:lang w:val="en-US"/>
              </w:rPr>
              <w:t>)</w:t>
            </w:r>
          </w:p>
        </w:tc>
        <w:tc>
          <w:tcPr>
            <w:tcW w:w="1399" w:type="dxa"/>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nl-NL"/>
              </w:rPr>
              <w:t>Nhập cảnh vùng biên giới (</w:t>
            </w:r>
            <w:r w:rsidRPr="000C7D74">
              <w:rPr>
                <w:szCs w:val="28"/>
              </w:rPr>
              <w:t>lượt/ người</w:t>
            </w:r>
            <w:r w:rsidRPr="000C7D74">
              <w:rPr>
                <w:szCs w:val="28"/>
                <w:lang w:val="en-US"/>
              </w:rPr>
              <w:t>)</w:t>
            </w:r>
          </w:p>
        </w:tc>
        <w:tc>
          <w:tcPr>
            <w:tcW w:w="1417" w:type="dxa"/>
            <w:shd w:val="clear" w:color="auto" w:fill="auto"/>
            <w:vAlign w:val="center"/>
            <w:hideMark/>
          </w:tcPr>
          <w:p w:rsidR="00283839" w:rsidRPr="000C7D74" w:rsidRDefault="00283839" w:rsidP="00936E61">
            <w:pPr>
              <w:spacing w:after="120" w:line="240" w:lineRule="auto"/>
              <w:jc w:val="center"/>
              <w:rPr>
                <w:rFonts w:eastAsia="Times New Roman"/>
                <w:b/>
                <w:bCs/>
                <w:szCs w:val="28"/>
                <w:lang w:val="en-US"/>
              </w:rPr>
            </w:pPr>
            <w:r w:rsidRPr="000C7D74">
              <w:rPr>
                <w:rFonts w:eastAsia="Times New Roman"/>
                <w:b/>
                <w:bCs/>
                <w:szCs w:val="28"/>
                <w:lang w:val="nl-NL"/>
              </w:rPr>
              <w:t xml:space="preserve">Phương tiện ra vào KVCK </w:t>
            </w:r>
            <w:r w:rsidRPr="000C7D74">
              <w:rPr>
                <w:rFonts w:eastAsia="Times New Roman"/>
                <w:bCs/>
                <w:szCs w:val="28"/>
                <w:lang w:val="nl-NL"/>
              </w:rPr>
              <w:t>(lượt/xe)</w:t>
            </w:r>
          </w:p>
        </w:tc>
      </w:tr>
      <w:tr w:rsidR="000C7D74" w:rsidRPr="000C7D74" w:rsidTr="00370216">
        <w:trPr>
          <w:trHeight w:val="315"/>
        </w:trPr>
        <w:tc>
          <w:tcPr>
            <w:tcW w:w="2016" w:type="dxa"/>
            <w:gridSpan w:val="2"/>
            <w:shd w:val="clear" w:color="auto" w:fill="auto"/>
            <w:vAlign w:val="center"/>
            <w:hideMark/>
          </w:tcPr>
          <w:p w:rsidR="00283839" w:rsidRPr="000C7D74" w:rsidRDefault="00283839" w:rsidP="00370216">
            <w:pPr>
              <w:spacing w:after="120" w:line="240" w:lineRule="auto"/>
              <w:jc w:val="center"/>
              <w:rPr>
                <w:rFonts w:eastAsia="Times New Roman"/>
                <w:b/>
                <w:bCs/>
                <w:szCs w:val="28"/>
                <w:lang w:val="en-US"/>
              </w:rPr>
            </w:pPr>
            <w:r w:rsidRPr="000C7D74">
              <w:rPr>
                <w:rFonts w:eastAsia="Times New Roman"/>
                <w:b/>
                <w:bCs/>
                <w:szCs w:val="28"/>
                <w:lang w:val="en-US"/>
              </w:rPr>
              <w:t>Tổng cộng</w:t>
            </w:r>
          </w:p>
        </w:tc>
        <w:tc>
          <w:tcPr>
            <w:tcW w:w="1411" w:type="dxa"/>
            <w:shd w:val="clear" w:color="auto" w:fill="auto"/>
            <w:vAlign w:val="center"/>
            <w:hideMark/>
          </w:tcPr>
          <w:p w:rsidR="00283839" w:rsidRPr="000C7D74" w:rsidRDefault="00283839" w:rsidP="00370216">
            <w:pPr>
              <w:spacing w:after="120" w:line="240" w:lineRule="auto"/>
              <w:jc w:val="right"/>
              <w:rPr>
                <w:rFonts w:eastAsia="Times New Roman"/>
                <w:b/>
                <w:bCs/>
                <w:szCs w:val="28"/>
                <w:lang w:val="en-US"/>
              </w:rPr>
            </w:pPr>
            <w:r w:rsidRPr="000C7D74">
              <w:rPr>
                <w:rFonts w:eastAsia="Times New Roman"/>
                <w:b/>
                <w:bCs/>
                <w:szCs w:val="28"/>
                <w:lang w:val="en-US"/>
              </w:rPr>
              <w:t>64.960</w:t>
            </w:r>
          </w:p>
        </w:tc>
        <w:tc>
          <w:tcPr>
            <w:tcW w:w="1264" w:type="dxa"/>
            <w:shd w:val="clear" w:color="auto" w:fill="auto"/>
            <w:vAlign w:val="center"/>
            <w:hideMark/>
          </w:tcPr>
          <w:p w:rsidR="00283839" w:rsidRPr="000C7D74" w:rsidRDefault="00283839" w:rsidP="00370216">
            <w:pPr>
              <w:spacing w:after="120" w:line="240" w:lineRule="auto"/>
              <w:jc w:val="right"/>
              <w:rPr>
                <w:rFonts w:eastAsia="Times New Roman"/>
                <w:b/>
                <w:bCs/>
                <w:szCs w:val="28"/>
                <w:lang w:val="en-US"/>
              </w:rPr>
            </w:pPr>
            <w:r w:rsidRPr="000C7D74">
              <w:rPr>
                <w:rFonts w:eastAsia="Times New Roman"/>
                <w:b/>
                <w:bCs/>
                <w:szCs w:val="28"/>
                <w:lang w:val="en-US"/>
              </w:rPr>
              <w:t>64.667</w:t>
            </w:r>
          </w:p>
        </w:tc>
        <w:tc>
          <w:tcPr>
            <w:tcW w:w="1362" w:type="dxa"/>
            <w:shd w:val="clear" w:color="auto" w:fill="auto"/>
            <w:vAlign w:val="center"/>
            <w:hideMark/>
          </w:tcPr>
          <w:p w:rsidR="00283839" w:rsidRPr="000C7D74" w:rsidRDefault="00283839" w:rsidP="00370216">
            <w:pPr>
              <w:spacing w:after="120" w:line="240" w:lineRule="auto"/>
              <w:jc w:val="right"/>
              <w:rPr>
                <w:rFonts w:eastAsia="Times New Roman"/>
                <w:b/>
                <w:bCs/>
                <w:szCs w:val="28"/>
                <w:lang w:val="en-US"/>
              </w:rPr>
            </w:pPr>
            <w:r w:rsidRPr="000C7D74">
              <w:rPr>
                <w:rFonts w:eastAsia="Times New Roman"/>
                <w:b/>
                <w:bCs/>
                <w:szCs w:val="28"/>
                <w:lang w:val="en-US"/>
              </w:rPr>
              <w:t>1.739.957</w:t>
            </w:r>
          </w:p>
        </w:tc>
        <w:tc>
          <w:tcPr>
            <w:tcW w:w="1399" w:type="dxa"/>
            <w:shd w:val="clear" w:color="auto" w:fill="auto"/>
            <w:vAlign w:val="center"/>
            <w:hideMark/>
          </w:tcPr>
          <w:p w:rsidR="00283839" w:rsidRPr="000C7D74" w:rsidRDefault="00283839" w:rsidP="00370216">
            <w:pPr>
              <w:spacing w:after="120" w:line="240" w:lineRule="auto"/>
              <w:jc w:val="right"/>
              <w:rPr>
                <w:rFonts w:eastAsia="Times New Roman"/>
                <w:b/>
                <w:bCs/>
                <w:szCs w:val="28"/>
                <w:lang w:val="en-US"/>
              </w:rPr>
            </w:pPr>
            <w:r w:rsidRPr="000C7D74">
              <w:rPr>
                <w:rFonts w:eastAsia="Times New Roman"/>
                <w:b/>
                <w:bCs/>
                <w:szCs w:val="28"/>
                <w:lang w:val="en-US"/>
              </w:rPr>
              <w:t>1.278.342</w:t>
            </w:r>
          </w:p>
        </w:tc>
        <w:tc>
          <w:tcPr>
            <w:tcW w:w="1417" w:type="dxa"/>
            <w:shd w:val="clear" w:color="auto" w:fill="auto"/>
            <w:vAlign w:val="center"/>
            <w:hideMark/>
          </w:tcPr>
          <w:p w:rsidR="00283839" w:rsidRPr="000C7D74" w:rsidRDefault="00283839" w:rsidP="00370216">
            <w:pPr>
              <w:spacing w:after="120" w:line="240" w:lineRule="auto"/>
              <w:jc w:val="right"/>
              <w:rPr>
                <w:rFonts w:eastAsia="Times New Roman"/>
                <w:b/>
                <w:bCs/>
                <w:szCs w:val="28"/>
                <w:lang w:val="en-US"/>
              </w:rPr>
            </w:pPr>
            <w:r w:rsidRPr="000C7D74">
              <w:rPr>
                <w:rFonts w:eastAsia="Times New Roman"/>
                <w:b/>
                <w:bCs/>
                <w:szCs w:val="28"/>
                <w:lang w:val="en-US"/>
              </w:rPr>
              <w:t>148.935</w:t>
            </w:r>
          </w:p>
        </w:tc>
      </w:tr>
      <w:tr w:rsidR="000C7D74" w:rsidRPr="000C7D74" w:rsidTr="00370216">
        <w:trPr>
          <w:trHeight w:val="480"/>
        </w:trPr>
        <w:tc>
          <w:tcPr>
            <w:tcW w:w="746" w:type="dxa"/>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1</w:t>
            </w:r>
          </w:p>
        </w:tc>
        <w:tc>
          <w:tcPr>
            <w:tcW w:w="1270" w:type="dxa"/>
            <w:shd w:val="clear" w:color="auto" w:fill="auto"/>
            <w:vAlign w:val="center"/>
            <w:hideMark/>
          </w:tcPr>
          <w:p w:rsidR="00283839" w:rsidRPr="000C7D74" w:rsidRDefault="00283839" w:rsidP="00936E61">
            <w:pPr>
              <w:spacing w:after="120" w:line="240" w:lineRule="auto"/>
              <w:jc w:val="right"/>
              <w:rPr>
                <w:rFonts w:eastAsia="Times New Roman"/>
                <w:szCs w:val="28"/>
                <w:lang w:val="en-US"/>
              </w:rPr>
            </w:pPr>
            <w:r w:rsidRPr="000C7D74">
              <w:rPr>
                <w:rFonts w:eastAsia="Times New Roman"/>
                <w:szCs w:val="28"/>
                <w:lang w:val="en-US"/>
              </w:rPr>
              <w:t>2013</w:t>
            </w:r>
          </w:p>
        </w:tc>
        <w:tc>
          <w:tcPr>
            <w:tcW w:w="1411"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 xml:space="preserve">      9.216   </w:t>
            </w:r>
          </w:p>
        </w:tc>
        <w:tc>
          <w:tcPr>
            <w:tcW w:w="1264"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9.816</w:t>
            </w:r>
          </w:p>
        </w:tc>
        <w:tc>
          <w:tcPr>
            <w:tcW w:w="1362"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236.452</w:t>
            </w:r>
          </w:p>
        </w:tc>
        <w:tc>
          <w:tcPr>
            <w:tcW w:w="1399"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196.452</w:t>
            </w:r>
          </w:p>
        </w:tc>
        <w:tc>
          <w:tcPr>
            <w:tcW w:w="1417"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29.741</w:t>
            </w:r>
          </w:p>
        </w:tc>
      </w:tr>
      <w:tr w:rsidR="000C7D74" w:rsidRPr="000C7D74" w:rsidTr="00370216">
        <w:trPr>
          <w:trHeight w:val="465"/>
        </w:trPr>
        <w:tc>
          <w:tcPr>
            <w:tcW w:w="746" w:type="dxa"/>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lastRenderedPageBreak/>
              <w:t>2</w:t>
            </w:r>
          </w:p>
        </w:tc>
        <w:tc>
          <w:tcPr>
            <w:tcW w:w="1270" w:type="dxa"/>
            <w:shd w:val="clear" w:color="auto" w:fill="auto"/>
            <w:vAlign w:val="center"/>
            <w:hideMark/>
          </w:tcPr>
          <w:p w:rsidR="00283839" w:rsidRPr="000C7D74" w:rsidRDefault="00283839" w:rsidP="00936E61">
            <w:pPr>
              <w:spacing w:after="120" w:line="240" w:lineRule="auto"/>
              <w:jc w:val="right"/>
              <w:rPr>
                <w:rFonts w:eastAsia="Times New Roman"/>
                <w:szCs w:val="28"/>
                <w:lang w:val="en-US"/>
              </w:rPr>
            </w:pPr>
            <w:r w:rsidRPr="000C7D74">
              <w:rPr>
                <w:rFonts w:eastAsia="Times New Roman"/>
                <w:szCs w:val="28"/>
                <w:lang w:val="en-US"/>
              </w:rPr>
              <w:t>2014</w:t>
            </w:r>
          </w:p>
        </w:tc>
        <w:tc>
          <w:tcPr>
            <w:tcW w:w="1411"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 xml:space="preserve">      9.494   </w:t>
            </w:r>
          </w:p>
        </w:tc>
        <w:tc>
          <w:tcPr>
            <w:tcW w:w="1264"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9.294</w:t>
            </w:r>
          </w:p>
        </w:tc>
        <w:tc>
          <w:tcPr>
            <w:tcW w:w="1362"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212.063</w:t>
            </w:r>
          </w:p>
        </w:tc>
        <w:tc>
          <w:tcPr>
            <w:tcW w:w="1399"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166.063</w:t>
            </w:r>
          </w:p>
        </w:tc>
        <w:tc>
          <w:tcPr>
            <w:tcW w:w="1417"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29.672</w:t>
            </w:r>
          </w:p>
        </w:tc>
      </w:tr>
      <w:tr w:rsidR="000C7D74" w:rsidRPr="000C7D74" w:rsidTr="00370216">
        <w:trPr>
          <w:trHeight w:val="375"/>
        </w:trPr>
        <w:tc>
          <w:tcPr>
            <w:tcW w:w="746" w:type="dxa"/>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3</w:t>
            </w:r>
          </w:p>
        </w:tc>
        <w:tc>
          <w:tcPr>
            <w:tcW w:w="1270" w:type="dxa"/>
            <w:shd w:val="clear" w:color="auto" w:fill="auto"/>
            <w:vAlign w:val="center"/>
            <w:hideMark/>
          </w:tcPr>
          <w:p w:rsidR="00283839" w:rsidRPr="000C7D74" w:rsidRDefault="00283839" w:rsidP="00936E61">
            <w:pPr>
              <w:spacing w:after="120" w:line="240" w:lineRule="auto"/>
              <w:jc w:val="right"/>
              <w:rPr>
                <w:rFonts w:eastAsia="Times New Roman"/>
                <w:szCs w:val="28"/>
                <w:lang w:val="en-US"/>
              </w:rPr>
            </w:pPr>
            <w:r w:rsidRPr="000C7D74">
              <w:rPr>
                <w:rFonts w:eastAsia="Times New Roman"/>
                <w:szCs w:val="28"/>
                <w:lang w:val="en-US"/>
              </w:rPr>
              <w:t>2015</w:t>
            </w:r>
          </w:p>
        </w:tc>
        <w:tc>
          <w:tcPr>
            <w:tcW w:w="1411"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 xml:space="preserve">   7.645   </w:t>
            </w:r>
          </w:p>
        </w:tc>
        <w:tc>
          <w:tcPr>
            <w:tcW w:w="1264"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7.056</w:t>
            </w:r>
          </w:p>
        </w:tc>
        <w:tc>
          <w:tcPr>
            <w:tcW w:w="1362"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252.962</w:t>
            </w:r>
          </w:p>
        </w:tc>
        <w:tc>
          <w:tcPr>
            <w:tcW w:w="1399"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41.776</w:t>
            </w:r>
          </w:p>
        </w:tc>
        <w:tc>
          <w:tcPr>
            <w:tcW w:w="1417"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24.253</w:t>
            </w:r>
          </w:p>
        </w:tc>
      </w:tr>
      <w:tr w:rsidR="000C7D74" w:rsidRPr="000C7D74" w:rsidTr="00370216">
        <w:trPr>
          <w:trHeight w:val="375"/>
        </w:trPr>
        <w:tc>
          <w:tcPr>
            <w:tcW w:w="746" w:type="dxa"/>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4</w:t>
            </w:r>
          </w:p>
        </w:tc>
        <w:tc>
          <w:tcPr>
            <w:tcW w:w="1270" w:type="dxa"/>
            <w:shd w:val="clear" w:color="auto" w:fill="auto"/>
            <w:vAlign w:val="center"/>
            <w:hideMark/>
          </w:tcPr>
          <w:p w:rsidR="00283839" w:rsidRPr="000C7D74" w:rsidRDefault="00283839" w:rsidP="00936E61">
            <w:pPr>
              <w:spacing w:after="120" w:line="240" w:lineRule="auto"/>
              <w:jc w:val="right"/>
              <w:rPr>
                <w:rFonts w:eastAsia="Times New Roman"/>
                <w:szCs w:val="28"/>
                <w:lang w:val="en-US"/>
              </w:rPr>
            </w:pPr>
            <w:r w:rsidRPr="000C7D74">
              <w:rPr>
                <w:rFonts w:eastAsia="Times New Roman"/>
                <w:szCs w:val="28"/>
                <w:lang w:val="en-US"/>
              </w:rPr>
              <w:t>2016</w:t>
            </w:r>
          </w:p>
        </w:tc>
        <w:tc>
          <w:tcPr>
            <w:tcW w:w="1411"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 xml:space="preserve">   7.952   </w:t>
            </w:r>
          </w:p>
        </w:tc>
        <w:tc>
          <w:tcPr>
            <w:tcW w:w="1264"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7.892</w:t>
            </w:r>
          </w:p>
        </w:tc>
        <w:tc>
          <w:tcPr>
            <w:tcW w:w="1362"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327.052</w:t>
            </w:r>
          </w:p>
        </w:tc>
        <w:tc>
          <w:tcPr>
            <w:tcW w:w="1399"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186.906</w:t>
            </w:r>
          </w:p>
        </w:tc>
        <w:tc>
          <w:tcPr>
            <w:tcW w:w="1417"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24.738</w:t>
            </w:r>
          </w:p>
        </w:tc>
      </w:tr>
      <w:tr w:rsidR="000C7D74" w:rsidRPr="000C7D74" w:rsidTr="00370216">
        <w:trPr>
          <w:trHeight w:val="375"/>
        </w:trPr>
        <w:tc>
          <w:tcPr>
            <w:tcW w:w="746" w:type="dxa"/>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5</w:t>
            </w:r>
          </w:p>
        </w:tc>
        <w:tc>
          <w:tcPr>
            <w:tcW w:w="1270" w:type="dxa"/>
            <w:shd w:val="clear" w:color="auto" w:fill="auto"/>
            <w:vAlign w:val="center"/>
            <w:hideMark/>
          </w:tcPr>
          <w:p w:rsidR="00283839" w:rsidRPr="000C7D74" w:rsidRDefault="00283839" w:rsidP="00936E61">
            <w:pPr>
              <w:spacing w:after="120" w:line="240" w:lineRule="auto"/>
              <w:jc w:val="right"/>
              <w:rPr>
                <w:rFonts w:eastAsia="Times New Roman"/>
                <w:szCs w:val="28"/>
                <w:lang w:val="en-US"/>
              </w:rPr>
            </w:pPr>
            <w:r w:rsidRPr="000C7D74">
              <w:rPr>
                <w:rFonts w:eastAsia="Times New Roman"/>
                <w:szCs w:val="28"/>
                <w:lang w:val="en-US"/>
              </w:rPr>
              <w:t>2017</w:t>
            </w:r>
          </w:p>
        </w:tc>
        <w:tc>
          <w:tcPr>
            <w:tcW w:w="1411"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 xml:space="preserve"> 13.122   </w:t>
            </w:r>
          </w:p>
        </w:tc>
        <w:tc>
          <w:tcPr>
            <w:tcW w:w="1264"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12.952</w:t>
            </w:r>
          </w:p>
        </w:tc>
        <w:tc>
          <w:tcPr>
            <w:tcW w:w="1362"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399.679</w:t>
            </w:r>
          </w:p>
        </w:tc>
        <w:tc>
          <w:tcPr>
            <w:tcW w:w="1399"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377.132</w:t>
            </w:r>
          </w:p>
        </w:tc>
        <w:tc>
          <w:tcPr>
            <w:tcW w:w="1417"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28.153</w:t>
            </w:r>
          </w:p>
        </w:tc>
      </w:tr>
      <w:tr w:rsidR="000C7D74" w:rsidRPr="000C7D74" w:rsidTr="00370216">
        <w:trPr>
          <w:trHeight w:val="375"/>
        </w:trPr>
        <w:tc>
          <w:tcPr>
            <w:tcW w:w="746" w:type="dxa"/>
            <w:shd w:val="clear" w:color="auto" w:fill="auto"/>
            <w:vAlign w:val="center"/>
            <w:hideMark/>
          </w:tcPr>
          <w:p w:rsidR="00283839" w:rsidRPr="000C7D74" w:rsidRDefault="00283839" w:rsidP="00936E61">
            <w:pPr>
              <w:spacing w:after="120" w:line="240" w:lineRule="auto"/>
              <w:jc w:val="center"/>
              <w:rPr>
                <w:rFonts w:eastAsia="Times New Roman"/>
                <w:szCs w:val="28"/>
                <w:lang w:val="en-US"/>
              </w:rPr>
            </w:pPr>
            <w:r w:rsidRPr="000C7D74">
              <w:rPr>
                <w:rFonts w:eastAsia="Times New Roman"/>
                <w:szCs w:val="28"/>
                <w:lang w:val="en-US"/>
              </w:rPr>
              <w:t>6</w:t>
            </w:r>
          </w:p>
        </w:tc>
        <w:tc>
          <w:tcPr>
            <w:tcW w:w="1270" w:type="dxa"/>
            <w:shd w:val="clear" w:color="auto" w:fill="auto"/>
            <w:vAlign w:val="center"/>
            <w:hideMark/>
          </w:tcPr>
          <w:p w:rsidR="00283839" w:rsidRPr="000C7D74" w:rsidRDefault="00283839" w:rsidP="00936E61">
            <w:pPr>
              <w:spacing w:after="120" w:line="240" w:lineRule="auto"/>
              <w:jc w:val="right"/>
              <w:rPr>
                <w:rFonts w:eastAsia="Times New Roman"/>
                <w:szCs w:val="28"/>
                <w:lang w:val="en-US"/>
              </w:rPr>
            </w:pPr>
            <w:r w:rsidRPr="000C7D74">
              <w:rPr>
                <w:rFonts w:eastAsia="Times New Roman"/>
                <w:szCs w:val="28"/>
                <w:lang w:val="en-US"/>
              </w:rPr>
              <w:t>2018</w:t>
            </w:r>
          </w:p>
        </w:tc>
        <w:tc>
          <w:tcPr>
            <w:tcW w:w="1411"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 xml:space="preserve"> 17.531   </w:t>
            </w:r>
          </w:p>
        </w:tc>
        <w:tc>
          <w:tcPr>
            <w:tcW w:w="1264"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17.657</w:t>
            </w:r>
          </w:p>
        </w:tc>
        <w:tc>
          <w:tcPr>
            <w:tcW w:w="1362"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311.749</w:t>
            </w:r>
          </w:p>
        </w:tc>
        <w:tc>
          <w:tcPr>
            <w:tcW w:w="1399"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310.013</w:t>
            </w:r>
          </w:p>
        </w:tc>
        <w:tc>
          <w:tcPr>
            <w:tcW w:w="1417" w:type="dxa"/>
            <w:shd w:val="clear" w:color="auto" w:fill="auto"/>
            <w:vAlign w:val="center"/>
            <w:hideMark/>
          </w:tcPr>
          <w:p w:rsidR="00283839" w:rsidRPr="000C7D74" w:rsidRDefault="00283839" w:rsidP="00370216">
            <w:pPr>
              <w:spacing w:after="120" w:line="240" w:lineRule="auto"/>
              <w:jc w:val="right"/>
              <w:rPr>
                <w:rFonts w:eastAsia="Times New Roman"/>
                <w:szCs w:val="28"/>
                <w:lang w:val="en-US"/>
              </w:rPr>
            </w:pPr>
            <w:r w:rsidRPr="000C7D74">
              <w:rPr>
                <w:rFonts w:eastAsia="Times New Roman"/>
                <w:szCs w:val="28"/>
                <w:lang w:val="en-US"/>
              </w:rPr>
              <w:t>12.378</w:t>
            </w:r>
          </w:p>
        </w:tc>
      </w:tr>
    </w:tbl>
    <w:p w:rsidR="00283839" w:rsidRPr="000C7D74" w:rsidRDefault="00283839" w:rsidP="00936E61">
      <w:pPr>
        <w:tabs>
          <w:tab w:val="left" w:pos="709"/>
        </w:tabs>
        <w:spacing w:after="120" w:line="240" w:lineRule="auto"/>
        <w:jc w:val="right"/>
        <w:rPr>
          <w:i/>
          <w:szCs w:val="28"/>
          <w:lang w:val="en-US"/>
        </w:rPr>
      </w:pPr>
      <w:r w:rsidRPr="000C7D74">
        <w:rPr>
          <w:i/>
          <w:szCs w:val="28"/>
          <w:lang w:val="en-US"/>
        </w:rPr>
        <w:t>Nguồn số liệu: Bộ Chỉ huy Bộ đội biên phòng</w:t>
      </w:r>
      <w:r w:rsidRPr="000C7D74">
        <w:rPr>
          <w:rStyle w:val="FootnoteReference"/>
          <w:i/>
          <w:szCs w:val="28"/>
          <w:lang w:val="en-US"/>
        </w:rPr>
        <w:footnoteReference w:id="4"/>
      </w:r>
    </w:p>
    <w:p w:rsidR="00283839" w:rsidRPr="000C7D74" w:rsidRDefault="00283839" w:rsidP="001E32F4">
      <w:pPr>
        <w:tabs>
          <w:tab w:val="left" w:pos="709"/>
        </w:tabs>
        <w:spacing w:after="120" w:line="240" w:lineRule="auto"/>
        <w:ind w:firstLine="709"/>
        <w:rPr>
          <w:b/>
          <w:szCs w:val="28"/>
          <w:lang w:val="en-US"/>
        </w:rPr>
      </w:pPr>
      <w:r w:rsidRPr="000C7D74">
        <w:rPr>
          <w:b/>
          <w:szCs w:val="28"/>
          <w:lang w:val="en-US"/>
        </w:rPr>
        <w:t xml:space="preserve">5. Tình hình đầu tư cơ sở hạ tầng </w:t>
      </w:r>
      <w:r w:rsidR="00FA28CC" w:rsidRPr="000C7D74">
        <w:rPr>
          <w:b/>
          <w:szCs w:val="28"/>
          <w:lang w:val="en-US"/>
        </w:rPr>
        <w:t>sử dụng vốn ngân sách nhà nước</w:t>
      </w:r>
    </w:p>
    <w:p w:rsidR="00283839" w:rsidRPr="000C7D74" w:rsidRDefault="00283839" w:rsidP="001E32F4">
      <w:pPr>
        <w:tabs>
          <w:tab w:val="left" w:pos="709"/>
        </w:tabs>
        <w:spacing w:after="120" w:line="240" w:lineRule="auto"/>
        <w:ind w:firstLine="709"/>
        <w:jc w:val="both"/>
        <w:rPr>
          <w:szCs w:val="28"/>
        </w:rPr>
      </w:pPr>
      <w:r w:rsidRPr="000C7D74">
        <w:rPr>
          <w:szCs w:val="28"/>
          <w:lang w:val="en-US"/>
        </w:rPr>
        <w:tab/>
        <w:t>B</w:t>
      </w:r>
      <w:r w:rsidRPr="000C7D74">
        <w:rPr>
          <w:szCs w:val="28"/>
        </w:rPr>
        <w:t xml:space="preserve">ước đầu tạo dựng được cơ sở hạ tầng, cải thiện môi trường sống cho người dân, mở rộng quan hệ hợp tác, củng cố tình hữu nghị giữa Việt Nam với Trung Quốc, góp phần bảo đảm an ninh quốc phòng vùng biên giới. </w:t>
      </w:r>
    </w:p>
    <w:p w:rsidR="00283839" w:rsidRPr="000C7D74" w:rsidRDefault="00283839" w:rsidP="001E32F4">
      <w:pPr>
        <w:tabs>
          <w:tab w:val="left" w:pos="709"/>
        </w:tabs>
        <w:spacing w:after="120" w:line="240" w:lineRule="auto"/>
        <w:ind w:firstLine="709"/>
        <w:jc w:val="both"/>
        <w:rPr>
          <w:b/>
          <w:szCs w:val="28"/>
          <w:lang w:val="en-US"/>
        </w:rPr>
      </w:pPr>
      <w:r w:rsidRPr="000C7D74">
        <w:rPr>
          <w:szCs w:val="28"/>
          <w:lang w:val="en-US"/>
        </w:rPr>
        <w:t>G</w:t>
      </w:r>
      <w:r w:rsidRPr="000C7D74">
        <w:rPr>
          <w:szCs w:val="28"/>
        </w:rPr>
        <w:t>iai đoạn 2013-2018 đã đầu tư 2</w:t>
      </w:r>
      <w:r w:rsidRPr="000C7D74">
        <w:rPr>
          <w:szCs w:val="28"/>
          <w:lang w:val="en-US"/>
        </w:rPr>
        <w:t>9</w:t>
      </w:r>
      <w:r w:rsidR="001B40A8" w:rsidRPr="000C7D74">
        <w:rPr>
          <w:szCs w:val="28"/>
          <w:lang w:val="en-US"/>
        </w:rPr>
        <w:t>dự án</w:t>
      </w:r>
      <w:r w:rsidRPr="000C7D74">
        <w:rPr>
          <w:szCs w:val="28"/>
        </w:rPr>
        <w:t xml:space="preserve"> cơ sở hạ tầng KKTCK với tổng mức đầu tư là 1.</w:t>
      </w:r>
      <w:r w:rsidRPr="000C7D74">
        <w:rPr>
          <w:szCs w:val="28"/>
          <w:lang w:val="en-US"/>
        </w:rPr>
        <w:t>160</w:t>
      </w:r>
      <w:r w:rsidRPr="000C7D74">
        <w:rPr>
          <w:szCs w:val="28"/>
        </w:rPr>
        <w:t xml:space="preserve"> tỷ đồng, trong đó có 2</w:t>
      </w:r>
      <w:r w:rsidRPr="000C7D74">
        <w:rPr>
          <w:szCs w:val="28"/>
          <w:lang w:val="en-US"/>
        </w:rPr>
        <w:t>2</w:t>
      </w:r>
      <w:r w:rsidRPr="000C7D74">
        <w:rPr>
          <w:szCs w:val="28"/>
        </w:rPr>
        <w:t xml:space="preserve"> dự án đã hoàn thành, còn 0</w:t>
      </w:r>
      <w:r w:rsidRPr="000C7D74">
        <w:rPr>
          <w:szCs w:val="28"/>
          <w:lang w:val="en-US"/>
        </w:rPr>
        <w:t>7</w:t>
      </w:r>
      <w:r w:rsidRPr="000C7D74">
        <w:rPr>
          <w:szCs w:val="28"/>
        </w:rPr>
        <w:t xml:space="preserve"> dự án đang thực hiện.</w:t>
      </w:r>
      <w:r w:rsidRPr="000C7D74">
        <w:rPr>
          <w:szCs w:val="28"/>
          <w:lang w:val="en-US"/>
        </w:rPr>
        <w:t xml:space="preserve"> Một số dự án hoàn thành góp phần tăng cường nguồn lực thu hút đầu tư vào KKTCK như dự án hệ thống giao thông chính và hạ tầng giao thông tại các cửa khẩu, lối mở; hệ thống cấp thoát nước, lưới điện tại các cửa khẩu; các Trạ</w:t>
      </w:r>
      <w:r w:rsidR="00236CFB" w:rsidRPr="000C7D74">
        <w:rPr>
          <w:szCs w:val="28"/>
          <w:lang w:val="en-US"/>
        </w:rPr>
        <w:t>m</w:t>
      </w:r>
      <w:r w:rsidRPr="000C7D74">
        <w:rPr>
          <w:szCs w:val="28"/>
          <w:lang w:val="en-US"/>
        </w:rPr>
        <w:t xml:space="preserve"> kiểm soát liên hợp và nhà làm việc chung của các lực lượng chuyên ngành tại cửa khẩu, lối mở.</w:t>
      </w:r>
    </w:p>
    <w:p w:rsidR="00370216" w:rsidRPr="000C7D74" w:rsidRDefault="00283839" w:rsidP="00370216">
      <w:pPr>
        <w:tabs>
          <w:tab w:val="left" w:pos="709"/>
        </w:tabs>
        <w:spacing w:after="0" w:line="240" w:lineRule="auto"/>
        <w:ind w:firstLine="709"/>
        <w:jc w:val="center"/>
        <w:rPr>
          <w:b/>
          <w:szCs w:val="28"/>
          <w:lang w:val="de-DE"/>
        </w:rPr>
      </w:pPr>
      <w:r w:rsidRPr="000C7D74">
        <w:rPr>
          <w:b/>
          <w:szCs w:val="28"/>
          <w:lang w:val="de-DE"/>
        </w:rPr>
        <w:t xml:space="preserve">Bảng 4. Tổng hợp các dự án và nguồn vốn đầu tư cơ sở hạ tầng </w:t>
      </w:r>
    </w:p>
    <w:p w:rsidR="00283839" w:rsidRPr="000C7D74" w:rsidRDefault="00283839" w:rsidP="00370216">
      <w:pPr>
        <w:tabs>
          <w:tab w:val="left" w:pos="709"/>
        </w:tabs>
        <w:spacing w:after="0" w:line="240" w:lineRule="auto"/>
        <w:ind w:firstLine="709"/>
        <w:jc w:val="center"/>
        <w:rPr>
          <w:b/>
          <w:szCs w:val="28"/>
          <w:lang w:val="de-DE"/>
        </w:rPr>
      </w:pPr>
      <w:r w:rsidRPr="000C7D74">
        <w:rPr>
          <w:b/>
          <w:szCs w:val="28"/>
          <w:lang w:val="de-DE"/>
        </w:rPr>
        <w:t>Khu kinh tế cửa khẩu tỉnh Cao Bằng giai đoạn 2013-2018</w:t>
      </w:r>
    </w:p>
    <w:p w:rsidR="00283839" w:rsidRPr="000C7D74" w:rsidRDefault="00283839" w:rsidP="00370216">
      <w:pPr>
        <w:tabs>
          <w:tab w:val="left" w:pos="709"/>
        </w:tabs>
        <w:spacing w:after="0" w:line="240" w:lineRule="auto"/>
        <w:jc w:val="right"/>
        <w:rPr>
          <w:i/>
          <w:szCs w:val="28"/>
          <w:lang w:val="de-DE"/>
        </w:rPr>
      </w:pPr>
      <w:r w:rsidRPr="000C7D74">
        <w:rPr>
          <w:i/>
          <w:szCs w:val="28"/>
          <w:lang w:val="de-DE"/>
        </w:rPr>
        <w:t>(Đơn vị tính: Triệu đồng)</w:t>
      </w:r>
    </w:p>
    <w:tbl>
      <w:tblPr>
        <w:tblW w:w="9371" w:type="dxa"/>
        <w:tblInd w:w="93" w:type="dxa"/>
        <w:tblLook w:val="04A0"/>
      </w:tblPr>
      <w:tblGrid>
        <w:gridCol w:w="746"/>
        <w:gridCol w:w="2671"/>
        <w:gridCol w:w="1720"/>
        <w:gridCol w:w="1741"/>
        <w:gridCol w:w="1702"/>
        <w:gridCol w:w="791"/>
      </w:tblGrid>
      <w:tr w:rsidR="000C7D74" w:rsidRPr="000C7D74" w:rsidTr="00370216">
        <w:trPr>
          <w:trHeight w:val="442"/>
          <w:tblHeader/>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b/>
                <w:bCs/>
                <w:szCs w:val="28"/>
                <w:lang w:val="en-US"/>
              </w:rPr>
            </w:pPr>
            <w:r w:rsidRPr="000C7D74">
              <w:rPr>
                <w:rFonts w:eastAsia="Times New Roman"/>
                <w:b/>
                <w:bCs/>
                <w:szCs w:val="28"/>
                <w:lang w:val="en-US"/>
              </w:rPr>
              <w:t>STT</w:t>
            </w:r>
          </w:p>
        </w:tc>
        <w:tc>
          <w:tcPr>
            <w:tcW w:w="2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b/>
                <w:bCs/>
                <w:szCs w:val="28"/>
                <w:lang w:val="en-US"/>
              </w:rPr>
            </w:pPr>
            <w:r w:rsidRPr="000C7D74">
              <w:rPr>
                <w:rFonts w:eastAsia="Times New Roman"/>
                <w:b/>
                <w:bCs/>
                <w:szCs w:val="28"/>
                <w:lang w:val="en-US"/>
              </w:rPr>
              <w:t>Danh mục dự án</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b/>
                <w:bCs/>
                <w:szCs w:val="28"/>
                <w:lang w:val="en-US"/>
              </w:rPr>
            </w:pPr>
            <w:r w:rsidRPr="000C7D74">
              <w:rPr>
                <w:rFonts w:eastAsia="Times New Roman"/>
                <w:b/>
                <w:bCs/>
                <w:szCs w:val="28"/>
              </w:rPr>
              <w:t>Tổng mức đầu tư được duyệt</w:t>
            </w:r>
          </w:p>
        </w:tc>
        <w:tc>
          <w:tcPr>
            <w:tcW w:w="1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b/>
                <w:bCs/>
                <w:szCs w:val="28"/>
                <w:lang w:val="en-US"/>
              </w:rPr>
            </w:pPr>
            <w:r w:rsidRPr="000C7D74">
              <w:rPr>
                <w:rFonts w:eastAsia="Times New Roman"/>
                <w:b/>
                <w:bCs/>
                <w:szCs w:val="28"/>
              </w:rPr>
              <w:t>Tổng vốn đã bố trí</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b/>
                <w:bCs/>
                <w:szCs w:val="28"/>
                <w:lang w:val="en-US"/>
              </w:rPr>
            </w:pPr>
            <w:r w:rsidRPr="000C7D74">
              <w:rPr>
                <w:rFonts w:eastAsia="Times New Roman"/>
                <w:b/>
                <w:bCs/>
                <w:szCs w:val="28"/>
              </w:rPr>
              <w:t>Số vốn đã giải ngân đến 31/01/2019</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b/>
                <w:bCs/>
                <w:szCs w:val="28"/>
                <w:lang w:val="en-US"/>
              </w:rPr>
            </w:pPr>
            <w:r w:rsidRPr="000C7D74">
              <w:rPr>
                <w:rFonts w:eastAsia="Times New Roman"/>
                <w:b/>
                <w:bCs/>
                <w:szCs w:val="28"/>
                <w:lang w:val="en-US"/>
              </w:rPr>
              <w:t>Ghi chú</w:t>
            </w:r>
          </w:p>
        </w:tc>
      </w:tr>
      <w:tr w:rsidR="000C7D74" w:rsidRPr="000C7D74" w:rsidTr="00370216">
        <w:trPr>
          <w:trHeight w:val="885"/>
          <w:tblHeader/>
        </w:trPr>
        <w:tc>
          <w:tcPr>
            <w:tcW w:w="746" w:type="dxa"/>
            <w:vMerge/>
            <w:tcBorders>
              <w:top w:val="single" w:sz="4" w:space="0" w:color="auto"/>
              <w:left w:val="single" w:sz="4" w:space="0" w:color="auto"/>
              <w:bottom w:val="single" w:sz="4" w:space="0" w:color="auto"/>
              <w:right w:val="single" w:sz="4" w:space="0" w:color="auto"/>
            </w:tcBorders>
            <w:vAlign w:val="center"/>
            <w:hideMark/>
          </w:tcPr>
          <w:p w:rsidR="00283839" w:rsidRPr="000C7D74" w:rsidRDefault="00283839" w:rsidP="00370216">
            <w:pPr>
              <w:tabs>
                <w:tab w:val="left" w:pos="709"/>
              </w:tabs>
              <w:spacing w:after="120" w:line="240" w:lineRule="auto"/>
              <w:rPr>
                <w:rFonts w:eastAsia="Times New Roman"/>
                <w:b/>
                <w:bCs/>
                <w:szCs w:val="28"/>
                <w:lang w:val="en-US"/>
              </w:rPr>
            </w:pPr>
          </w:p>
        </w:tc>
        <w:tc>
          <w:tcPr>
            <w:tcW w:w="2671" w:type="dxa"/>
            <w:vMerge/>
            <w:tcBorders>
              <w:top w:val="single" w:sz="4" w:space="0" w:color="auto"/>
              <w:left w:val="single" w:sz="4" w:space="0" w:color="auto"/>
              <w:bottom w:val="single" w:sz="4" w:space="0" w:color="auto"/>
              <w:right w:val="single" w:sz="4" w:space="0" w:color="auto"/>
            </w:tcBorders>
            <w:vAlign w:val="center"/>
            <w:hideMark/>
          </w:tcPr>
          <w:p w:rsidR="00283839" w:rsidRPr="000C7D74" w:rsidRDefault="00283839" w:rsidP="00370216">
            <w:pPr>
              <w:tabs>
                <w:tab w:val="left" w:pos="709"/>
              </w:tabs>
              <w:spacing w:after="120" w:line="240" w:lineRule="auto"/>
              <w:rPr>
                <w:rFonts w:eastAsia="Times New Roman"/>
                <w:b/>
                <w:bCs/>
                <w:szCs w:val="28"/>
                <w:lang w:val="en-US"/>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83839" w:rsidRPr="000C7D74" w:rsidRDefault="00283839" w:rsidP="00370216">
            <w:pPr>
              <w:tabs>
                <w:tab w:val="left" w:pos="709"/>
              </w:tabs>
              <w:spacing w:after="120" w:line="240" w:lineRule="auto"/>
              <w:rPr>
                <w:rFonts w:eastAsia="Times New Roman"/>
                <w:b/>
                <w:bCs/>
                <w:szCs w:val="28"/>
                <w:lang w:val="en-US"/>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283839" w:rsidRPr="000C7D74" w:rsidRDefault="00283839" w:rsidP="00370216">
            <w:pPr>
              <w:tabs>
                <w:tab w:val="left" w:pos="709"/>
              </w:tabs>
              <w:spacing w:after="120" w:line="240" w:lineRule="auto"/>
              <w:rPr>
                <w:rFonts w:eastAsia="Times New Roman"/>
                <w:b/>
                <w:bCs/>
                <w:szCs w:val="28"/>
                <w:lang w:val="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83839" w:rsidRPr="000C7D74" w:rsidRDefault="00283839" w:rsidP="00370216">
            <w:pPr>
              <w:tabs>
                <w:tab w:val="left" w:pos="709"/>
              </w:tabs>
              <w:spacing w:after="120" w:line="240" w:lineRule="auto"/>
              <w:rPr>
                <w:rFonts w:eastAsia="Times New Roman"/>
                <w:b/>
                <w:bCs/>
                <w:szCs w:val="28"/>
                <w:lang w:val="en-US"/>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283839" w:rsidRPr="000C7D74" w:rsidRDefault="00283839" w:rsidP="00370216">
            <w:pPr>
              <w:tabs>
                <w:tab w:val="left" w:pos="709"/>
              </w:tabs>
              <w:spacing w:after="120" w:line="240" w:lineRule="auto"/>
              <w:rPr>
                <w:rFonts w:eastAsia="Times New Roman"/>
                <w:b/>
                <w:bCs/>
                <w:szCs w:val="28"/>
                <w:lang w:val="en-US"/>
              </w:rPr>
            </w:pPr>
          </w:p>
        </w:tc>
      </w:tr>
      <w:tr w:rsidR="000C7D74" w:rsidRPr="000C7D74" w:rsidTr="00FD1AEA">
        <w:trPr>
          <w:trHeight w:val="37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b/>
                <w:bCs/>
                <w:szCs w:val="28"/>
                <w:lang w:val="en-US"/>
              </w:rPr>
            </w:pPr>
            <w:r w:rsidRPr="000C7D74">
              <w:rPr>
                <w:rFonts w:eastAsia="Times New Roman"/>
                <w:b/>
                <w:bCs/>
                <w:szCs w:val="28"/>
                <w:lang w:val="en-US"/>
              </w:rPr>
              <w:t> </w:t>
            </w:r>
          </w:p>
        </w:tc>
        <w:tc>
          <w:tcPr>
            <w:tcW w:w="267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b/>
                <w:bCs/>
                <w:szCs w:val="28"/>
                <w:lang w:val="en-US"/>
              </w:rPr>
            </w:pPr>
            <w:r w:rsidRPr="000C7D74">
              <w:rPr>
                <w:rFonts w:eastAsia="Times New Roman"/>
                <w:b/>
                <w:bCs/>
                <w:szCs w:val="28"/>
                <w:lang w:val="en-US"/>
              </w:rPr>
              <w:t>Tổng cộng</w:t>
            </w:r>
          </w:p>
        </w:tc>
        <w:tc>
          <w:tcPr>
            <w:tcW w:w="172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right"/>
              <w:rPr>
                <w:rFonts w:eastAsia="Times New Roman"/>
                <w:b/>
                <w:bCs/>
                <w:szCs w:val="28"/>
                <w:lang w:val="en-US"/>
              </w:rPr>
            </w:pPr>
            <w:r w:rsidRPr="000C7D74">
              <w:rPr>
                <w:rFonts w:eastAsia="Times New Roman"/>
                <w:b/>
                <w:bCs/>
                <w:szCs w:val="28"/>
                <w:lang w:val="en-US"/>
              </w:rPr>
              <w:t>1.160.014</w:t>
            </w:r>
          </w:p>
        </w:tc>
        <w:tc>
          <w:tcPr>
            <w:tcW w:w="174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right"/>
              <w:rPr>
                <w:rFonts w:eastAsia="Times New Roman"/>
                <w:b/>
                <w:bCs/>
                <w:szCs w:val="28"/>
                <w:lang w:val="en-US"/>
              </w:rPr>
            </w:pPr>
            <w:r w:rsidRPr="000C7D74">
              <w:rPr>
                <w:rFonts w:eastAsia="Times New Roman"/>
                <w:b/>
                <w:bCs/>
                <w:szCs w:val="28"/>
                <w:lang w:val="en-US"/>
              </w:rPr>
              <w:t>512.199</w:t>
            </w:r>
          </w:p>
        </w:tc>
        <w:tc>
          <w:tcPr>
            <w:tcW w:w="170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right"/>
              <w:rPr>
                <w:rFonts w:eastAsia="Times New Roman"/>
                <w:b/>
                <w:bCs/>
                <w:szCs w:val="28"/>
                <w:lang w:val="en-US"/>
              </w:rPr>
            </w:pPr>
            <w:r w:rsidRPr="000C7D74">
              <w:rPr>
                <w:rFonts w:eastAsia="Times New Roman"/>
                <w:b/>
                <w:bCs/>
                <w:szCs w:val="28"/>
                <w:lang w:val="en-US"/>
              </w:rPr>
              <w:t>476.140</w:t>
            </w:r>
          </w:p>
        </w:tc>
        <w:tc>
          <w:tcPr>
            <w:tcW w:w="79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b/>
                <w:bCs/>
                <w:szCs w:val="28"/>
                <w:lang w:val="en-US"/>
              </w:rPr>
            </w:pPr>
            <w:r w:rsidRPr="000C7D74">
              <w:rPr>
                <w:rFonts w:eastAsia="Times New Roman"/>
                <w:b/>
                <w:bCs/>
                <w:szCs w:val="28"/>
                <w:lang w:val="en-US"/>
              </w:rPr>
              <w:t> </w:t>
            </w:r>
          </w:p>
        </w:tc>
      </w:tr>
      <w:tr w:rsidR="000C7D74" w:rsidRPr="000C7D74" w:rsidTr="00FD1AEA">
        <w:trPr>
          <w:trHeight w:val="55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szCs w:val="28"/>
                <w:lang w:val="en-US"/>
              </w:rPr>
            </w:pPr>
            <w:r w:rsidRPr="000C7D74">
              <w:rPr>
                <w:rFonts w:eastAsia="Times New Roman"/>
                <w:szCs w:val="28"/>
                <w:lang w:val="en-US"/>
              </w:rPr>
              <w:t>1</w:t>
            </w:r>
          </w:p>
        </w:tc>
        <w:tc>
          <w:tcPr>
            <w:tcW w:w="267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szCs w:val="28"/>
                <w:lang w:val="en-US"/>
              </w:rPr>
            </w:pPr>
            <w:r w:rsidRPr="000C7D74">
              <w:rPr>
                <w:rFonts w:eastAsia="Times New Roman"/>
                <w:szCs w:val="28"/>
              </w:rPr>
              <w:t>Khu vực cửa khẩu Trà Lĩnh</w:t>
            </w:r>
          </w:p>
        </w:tc>
        <w:tc>
          <w:tcPr>
            <w:tcW w:w="172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right"/>
              <w:rPr>
                <w:rFonts w:eastAsia="Times New Roman"/>
                <w:szCs w:val="28"/>
                <w:lang w:val="en-US"/>
              </w:rPr>
            </w:pPr>
            <w:r w:rsidRPr="000C7D74">
              <w:rPr>
                <w:rFonts w:eastAsia="Times New Roman"/>
                <w:szCs w:val="28"/>
                <w:lang w:val="en-US"/>
              </w:rPr>
              <w:t>446.560</w:t>
            </w:r>
          </w:p>
        </w:tc>
        <w:tc>
          <w:tcPr>
            <w:tcW w:w="174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right"/>
              <w:rPr>
                <w:rFonts w:eastAsia="Times New Roman"/>
                <w:szCs w:val="28"/>
                <w:lang w:val="en-US"/>
              </w:rPr>
            </w:pPr>
            <w:r w:rsidRPr="000C7D74">
              <w:rPr>
                <w:rFonts w:eastAsia="Times New Roman"/>
                <w:szCs w:val="28"/>
                <w:lang w:val="en-US"/>
              </w:rPr>
              <w:t>313.122</w:t>
            </w:r>
          </w:p>
        </w:tc>
        <w:tc>
          <w:tcPr>
            <w:tcW w:w="170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right"/>
              <w:rPr>
                <w:rFonts w:eastAsia="Times New Roman"/>
                <w:szCs w:val="28"/>
                <w:lang w:val="en-US"/>
              </w:rPr>
            </w:pPr>
            <w:r w:rsidRPr="000C7D74">
              <w:rPr>
                <w:rFonts w:eastAsia="Times New Roman"/>
                <w:szCs w:val="28"/>
                <w:lang w:val="en-US"/>
              </w:rPr>
              <w:t>299.051</w:t>
            </w:r>
          </w:p>
        </w:tc>
        <w:tc>
          <w:tcPr>
            <w:tcW w:w="79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szCs w:val="28"/>
                <w:lang w:val="en-US"/>
              </w:rPr>
            </w:pPr>
            <w:r w:rsidRPr="000C7D74">
              <w:rPr>
                <w:rFonts w:eastAsia="Times New Roman"/>
                <w:szCs w:val="28"/>
                <w:lang w:val="en-US"/>
              </w:rPr>
              <w:t> </w:t>
            </w:r>
          </w:p>
        </w:tc>
      </w:tr>
      <w:tr w:rsidR="000C7D74" w:rsidRPr="000C7D74" w:rsidTr="00FD1AEA">
        <w:trPr>
          <w:trHeight w:val="694"/>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szCs w:val="28"/>
                <w:lang w:val="en-US"/>
              </w:rPr>
            </w:pPr>
            <w:r w:rsidRPr="000C7D74">
              <w:rPr>
                <w:rFonts w:eastAsia="Times New Roman"/>
                <w:szCs w:val="28"/>
                <w:lang w:val="en-US"/>
              </w:rPr>
              <w:t>2</w:t>
            </w:r>
          </w:p>
        </w:tc>
        <w:tc>
          <w:tcPr>
            <w:tcW w:w="267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szCs w:val="28"/>
                <w:lang w:val="en-US"/>
              </w:rPr>
            </w:pPr>
            <w:r w:rsidRPr="000C7D74">
              <w:rPr>
                <w:rFonts w:eastAsia="Times New Roman"/>
                <w:szCs w:val="28"/>
              </w:rPr>
              <w:t>Khu vực cửa khẩu Tà Lùng</w:t>
            </w:r>
          </w:p>
        </w:tc>
        <w:tc>
          <w:tcPr>
            <w:tcW w:w="172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right"/>
              <w:rPr>
                <w:rFonts w:eastAsia="Times New Roman"/>
                <w:szCs w:val="28"/>
                <w:lang w:val="en-US"/>
              </w:rPr>
            </w:pPr>
            <w:r w:rsidRPr="000C7D74">
              <w:rPr>
                <w:rFonts w:eastAsia="Times New Roman"/>
                <w:szCs w:val="28"/>
                <w:lang w:val="en-US"/>
              </w:rPr>
              <w:t>440.181</w:t>
            </w:r>
          </w:p>
        </w:tc>
        <w:tc>
          <w:tcPr>
            <w:tcW w:w="174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right"/>
              <w:rPr>
                <w:rFonts w:eastAsia="Times New Roman"/>
                <w:szCs w:val="28"/>
                <w:lang w:val="en-US"/>
              </w:rPr>
            </w:pPr>
            <w:r w:rsidRPr="000C7D74">
              <w:rPr>
                <w:rFonts w:eastAsia="Times New Roman"/>
                <w:szCs w:val="28"/>
                <w:lang w:val="en-US"/>
              </w:rPr>
              <w:t>89.714</w:t>
            </w:r>
          </w:p>
        </w:tc>
        <w:tc>
          <w:tcPr>
            <w:tcW w:w="170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right"/>
              <w:rPr>
                <w:rFonts w:eastAsia="Times New Roman"/>
                <w:szCs w:val="28"/>
                <w:lang w:val="en-US"/>
              </w:rPr>
            </w:pPr>
            <w:r w:rsidRPr="000C7D74">
              <w:rPr>
                <w:rFonts w:eastAsia="Times New Roman"/>
                <w:szCs w:val="28"/>
                <w:lang w:val="en-US"/>
              </w:rPr>
              <w:t>77.661</w:t>
            </w:r>
          </w:p>
        </w:tc>
        <w:tc>
          <w:tcPr>
            <w:tcW w:w="79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szCs w:val="28"/>
                <w:lang w:val="en-US"/>
              </w:rPr>
            </w:pPr>
            <w:r w:rsidRPr="000C7D74">
              <w:rPr>
                <w:rFonts w:eastAsia="Times New Roman"/>
                <w:szCs w:val="28"/>
                <w:lang w:val="en-US"/>
              </w:rPr>
              <w:t> </w:t>
            </w:r>
          </w:p>
        </w:tc>
      </w:tr>
      <w:tr w:rsidR="000C7D74" w:rsidRPr="000C7D74" w:rsidTr="00FD1AEA">
        <w:trPr>
          <w:trHeight w:val="633"/>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szCs w:val="28"/>
                <w:lang w:val="en-US"/>
              </w:rPr>
            </w:pPr>
            <w:r w:rsidRPr="000C7D74">
              <w:rPr>
                <w:rFonts w:eastAsia="Times New Roman"/>
                <w:szCs w:val="28"/>
                <w:lang w:val="en-US"/>
              </w:rPr>
              <w:lastRenderedPageBreak/>
              <w:t>3</w:t>
            </w:r>
          </w:p>
        </w:tc>
        <w:tc>
          <w:tcPr>
            <w:tcW w:w="267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szCs w:val="28"/>
                <w:lang w:val="en-US"/>
              </w:rPr>
            </w:pPr>
            <w:r w:rsidRPr="000C7D74">
              <w:rPr>
                <w:rFonts w:eastAsia="Times New Roman"/>
                <w:szCs w:val="28"/>
              </w:rPr>
              <w:t>Khu vực cửa khẩu Sóc Giang</w:t>
            </w:r>
          </w:p>
        </w:tc>
        <w:tc>
          <w:tcPr>
            <w:tcW w:w="172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right"/>
              <w:rPr>
                <w:rFonts w:eastAsia="Times New Roman"/>
                <w:szCs w:val="28"/>
                <w:lang w:val="en-US"/>
              </w:rPr>
            </w:pPr>
            <w:r w:rsidRPr="000C7D74">
              <w:rPr>
                <w:rFonts w:eastAsia="Times New Roman"/>
                <w:szCs w:val="28"/>
                <w:lang w:val="en-US"/>
              </w:rPr>
              <w:t>226.252</w:t>
            </w:r>
          </w:p>
        </w:tc>
        <w:tc>
          <w:tcPr>
            <w:tcW w:w="174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right"/>
              <w:rPr>
                <w:rFonts w:eastAsia="Times New Roman"/>
                <w:szCs w:val="28"/>
                <w:lang w:val="en-US"/>
              </w:rPr>
            </w:pPr>
            <w:r w:rsidRPr="000C7D74">
              <w:rPr>
                <w:rFonts w:eastAsia="Times New Roman"/>
                <w:szCs w:val="28"/>
                <w:lang w:val="en-US"/>
              </w:rPr>
              <w:t>72.607</w:t>
            </w:r>
          </w:p>
        </w:tc>
        <w:tc>
          <w:tcPr>
            <w:tcW w:w="170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right"/>
              <w:rPr>
                <w:rFonts w:eastAsia="Times New Roman"/>
                <w:szCs w:val="28"/>
                <w:lang w:val="en-US"/>
              </w:rPr>
            </w:pPr>
            <w:r w:rsidRPr="000C7D74">
              <w:rPr>
                <w:rFonts w:eastAsia="Times New Roman"/>
                <w:szCs w:val="28"/>
                <w:lang w:val="en-US"/>
              </w:rPr>
              <w:t>72.464</w:t>
            </w:r>
          </w:p>
        </w:tc>
        <w:tc>
          <w:tcPr>
            <w:tcW w:w="79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szCs w:val="28"/>
                <w:lang w:val="en-US"/>
              </w:rPr>
            </w:pPr>
            <w:r w:rsidRPr="000C7D74">
              <w:rPr>
                <w:rFonts w:eastAsia="Times New Roman"/>
                <w:szCs w:val="28"/>
                <w:lang w:val="en-US"/>
              </w:rPr>
              <w:t> </w:t>
            </w:r>
          </w:p>
        </w:tc>
      </w:tr>
      <w:tr w:rsidR="000C7D74" w:rsidRPr="000C7D74" w:rsidTr="00FD1AEA">
        <w:trPr>
          <w:trHeight w:val="601"/>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szCs w:val="28"/>
                <w:lang w:val="en-US"/>
              </w:rPr>
            </w:pPr>
            <w:r w:rsidRPr="000C7D74">
              <w:rPr>
                <w:rFonts w:eastAsia="Times New Roman"/>
                <w:szCs w:val="28"/>
                <w:lang w:val="en-US"/>
              </w:rPr>
              <w:t>4</w:t>
            </w:r>
          </w:p>
        </w:tc>
        <w:tc>
          <w:tcPr>
            <w:tcW w:w="267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szCs w:val="28"/>
                <w:lang w:val="en-US"/>
              </w:rPr>
            </w:pPr>
            <w:r w:rsidRPr="000C7D74">
              <w:rPr>
                <w:rFonts w:eastAsia="Times New Roman"/>
                <w:szCs w:val="28"/>
              </w:rPr>
              <w:t>Khu vực các cửa khẩu, lối mở khác</w:t>
            </w:r>
          </w:p>
        </w:tc>
        <w:tc>
          <w:tcPr>
            <w:tcW w:w="1720"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right"/>
              <w:rPr>
                <w:rFonts w:eastAsia="Times New Roman"/>
                <w:szCs w:val="28"/>
                <w:lang w:val="en-US"/>
              </w:rPr>
            </w:pPr>
            <w:r w:rsidRPr="000C7D74">
              <w:rPr>
                <w:rFonts w:eastAsia="Times New Roman"/>
                <w:szCs w:val="28"/>
                <w:lang w:val="en-US"/>
              </w:rPr>
              <w:t>47.021</w:t>
            </w:r>
          </w:p>
        </w:tc>
        <w:tc>
          <w:tcPr>
            <w:tcW w:w="174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right"/>
              <w:rPr>
                <w:rFonts w:eastAsia="Times New Roman"/>
                <w:szCs w:val="28"/>
                <w:lang w:val="en-US"/>
              </w:rPr>
            </w:pPr>
            <w:r w:rsidRPr="000C7D74">
              <w:rPr>
                <w:rFonts w:eastAsia="Times New Roman"/>
                <w:szCs w:val="28"/>
                <w:lang w:val="en-US"/>
              </w:rPr>
              <w:t>36.756</w:t>
            </w:r>
          </w:p>
        </w:tc>
        <w:tc>
          <w:tcPr>
            <w:tcW w:w="1702"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right"/>
              <w:rPr>
                <w:rFonts w:eastAsia="Times New Roman"/>
                <w:szCs w:val="28"/>
                <w:lang w:val="en-US"/>
              </w:rPr>
            </w:pPr>
            <w:r w:rsidRPr="000C7D74">
              <w:rPr>
                <w:rFonts w:eastAsia="Times New Roman"/>
                <w:szCs w:val="28"/>
                <w:lang w:val="en-US"/>
              </w:rPr>
              <w:t>26.964</w:t>
            </w:r>
          </w:p>
        </w:tc>
        <w:tc>
          <w:tcPr>
            <w:tcW w:w="791" w:type="dxa"/>
            <w:tcBorders>
              <w:top w:val="nil"/>
              <w:left w:val="nil"/>
              <w:bottom w:val="single" w:sz="4" w:space="0" w:color="auto"/>
              <w:right w:val="single" w:sz="4" w:space="0" w:color="auto"/>
            </w:tcBorders>
            <w:shd w:val="clear" w:color="auto" w:fill="auto"/>
            <w:vAlign w:val="center"/>
            <w:hideMark/>
          </w:tcPr>
          <w:p w:rsidR="00283839" w:rsidRPr="000C7D74" w:rsidRDefault="00283839" w:rsidP="00370216">
            <w:pPr>
              <w:tabs>
                <w:tab w:val="left" w:pos="709"/>
              </w:tabs>
              <w:spacing w:after="120" w:line="240" w:lineRule="auto"/>
              <w:jc w:val="center"/>
              <w:rPr>
                <w:rFonts w:eastAsia="Times New Roman"/>
                <w:szCs w:val="28"/>
                <w:lang w:val="en-US"/>
              </w:rPr>
            </w:pPr>
            <w:r w:rsidRPr="000C7D74">
              <w:rPr>
                <w:rFonts w:eastAsia="Times New Roman"/>
                <w:szCs w:val="28"/>
                <w:lang w:val="en-US"/>
              </w:rPr>
              <w:t> </w:t>
            </w:r>
          </w:p>
        </w:tc>
      </w:tr>
    </w:tbl>
    <w:p w:rsidR="00283839" w:rsidRPr="000C7D74" w:rsidRDefault="00370216" w:rsidP="00370216">
      <w:pPr>
        <w:tabs>
          <w:tab w:val="left" w:pos="709"/>
        </w:tabs>
        <w:spacing w:before="120" w:after="120" w:line="240" w:lineRule="auto"/>
        <w:jc w:val="both"/>
        <w:rPr>
          <w:szCs w:val="28"/>
          <w:lang w:val="en-US"/>
        </w:rPr>
      </w:pPr>
      <w:r w:rsidRPr="000C7D74">
        <w:rPr>
          <w:szCs w:val="28"/>
          <w:lang w:val="en-US"/>
        </w:rPr>
        <w:tab/>
      </w:r>
      <w:r w:rsidR="00283839" w:rsidRPr="000C7D74">
        <w:rPr>
          <w:szCs w:val="28"/>
        </w:rPr>
        <w:t xml:space="preserve">Quá trình </w:t>
      </w:r>
      <w:r w:rsidR="00283839" w:rsidRPr="000C7D74">
        <w:rPr>
          <w:szCs w:val="28"/>
          <w:lang w:val="en-US"/>
        </w:rPr>
        <w:t>phát triển</w:t>
      </w:r>
      <w:r w:rsidR="00283839" w:rsidRPr="000C7D74">
        <w:rPr>
          <w:szCs w:val="28"/>
        </w:rPr>
        <w:t xml:space="preserve"> KKTCK tỉnh Cao Bằng trong những năm qua gắn liền với việc đầu tư phát triển cơ sở hạ tầng kỹ thuật và hạ tầng xã hội, đến nay bước đầu đã tạo nên diện mạo của đô thị miền núi, cải thiện được môi trường sống, việc làm và tăng thu nhập cho người dân tại khu vực, tạo điều kiện để thu hút được một số dự án đầu tư và phát triển sản xuất kinh doanh trên địa bàn, góp phần phát triển KT-XH, thu hút dân cư đến làm ăn, sinh sống, gắn bó với biên giới. Và cũng thông qua hoạt động tại KKTCK đã từng bước mở rộng quan hệ, giao lưu, củng cố tình hữu nghị giữa Việt Nam với Trung Quốc đặc biệt là góp phần bảo đảm an ninh quốc phòng vùng biên giới.</w:t>
      </w:r>
    </w:p>
    <w:p w:rsidR="00283839" w:rsidRPr="000C7D74" w:rsidRDefault="00283839" w:rsidP="001E32F4">
      <w:pPr>
        <w:tabs>
          <w:tab w:val="left" w:pos="709"/>
        </w:tabs>
        <w:spacing w:after="120" w:line="240" w:lineRule="auto"/>
        <w:ind w:firstLine="709"/>
        <w:jc w:val="both"/>
        <w:rPr>
          <w:b/>
          <w:szCs w:val="28"/>
          <w:lang w:val="en-US"/>
        </w:rPr>
      </w:pPr>
      <w:r w:rsidRPr="000C7D74">
        <w:rPr>
          <w:b/>
          <w:szCs w:val="28"/>
          <w:lang w:val="en-US"/>
        </w:rPr>
        <w:t>6. Tình hình thu hút đầu tư, thực hiện dự án của các nhà đầu tư</w:t>
      </w:r>
    </w:p>
    <w:p w:rsidR="00283839" w:rsidRPr="000C7D74" w:rsidRDefault="00283839" w:rsidP="001E32F4">
      <w:pPr>
        <w:tabs>
          <w:tab w:val="left" w:pos="709"/>
        </w:tabs>
        <w:spacing w:after="120" w:line="240" w:lineRule="auto"/>
        <w:ind w:firstLine="709"/>
        <w:jc w:val="both"/>
        <w:rPr>
          <w:szCs w:val="28"/>
          <w:lang w:val="en-US"/>
        </w:rPr>
      </w:pPr>
      <w:r w:rsidRPr="000C7D74">
        <w:rPr>
          <w:szCs w:val="28"/>
        </w:rPr>
        <w:t>Đến n</w:t>
      </w:r>
      <w:r w:rsidRPr="000C7D74">
        <w:rPr>
          <w:szCs w:val="28"/>
          <w:lang w:val="en-US"/>
        </w:rPr>
        <w:t>a</w:t>
      </w:r>
      <w:r w:rsidRPr="000C7D74">
        <w:rPr>
          <w:szCs w:val="28"/>
        </w:rPr>
        <w:t>y trong Khu kinh tế cửa khẩu tỉnh Cao Bằng có 7</w:t>
      </w:r>
      <w:r w:rsidR="00F85DD9" w:rsidRPr="000C7D74">
        <w:rPr>
          <w:szCs w:val="28"/>
          <w:lang w:val="en-US"/>
        </w:rPr>
        <w:t>4</w:t>
      </w:r>
      <w:r w:rsidRPr="000C7D74">
        <w:rPr>
          <w:szCs w:val="28"/>
        </w:rPr>
        <w:t xml:space="preserve"> dự án đầu tư trong và ngoài nước, trong đó: gồm 9 dự án đầu tư nước ngoài </w:t>
      </w:r>
      <w:r w:rsidR="00FA28CC" w:rsidRPr="000C7D74">
        <w:rPr>
          <w:szCs w:val="28"/>
          <w:lang w:val="en-US"/>
        </w:rPr>
        <w:t xml:space="preserve">(Trung Quốc) </w:t>
      </w:r>
      <w:r w:rsidRPr="000C7D74">
        <w:rPr>
          <w:szCs w:val="28"/>
        </w:rPr>
        <w:t>với số vốn đăng ký là 11 triệu USD và 618 tỷ đồng (số tiền đã giải ngân theo tiến độ đăng ký của các dự án là 200 tỷ); 6</w:t>
      </w:r>
      <w:r w:rsidR="00F85DD9" w:rsidRPr="000C7D74">
        <w:rPr>
          <w:szCs w:val="28"/>
          <w:lang w:val="en-US"/>
        </w:rPr>
        <w:t>5</w:t>
      </w:r>
      <w:r w:rsidRPr="000C7D74">
        <w:rPr>
          <w:szCs w:val="28"/>
        </w:rPr>
        <w:t xml:space="preserve"> dự án đầu tư </w:t>
      </w:r>
      <w:r w:rsidR="00FA28CC" w:rsidRPr="000C7D74">
        <w:rPr>
          <w:szCs w:val="28"/>
          <w:lang w:val="en-US"/>
        </w:rPr>
        <w:t xml:space="preserve">của nhà đầu tư </w:t>
      </w:r>
      <w:r w:rsidRPr="000C7D74">
        <w:rPr>
          <w:szCs w:val="28"/>
        </w:rPr>
        <w:t xml:space="preserve">trong nước với tổng số vốn đăng ký đầu tư khoảng </w:t>
      </w:r>
      <w:r w:rsidR="00F85DD9" w:rsidRPr="000C7D74">
        <w:rPr>
          <w:szCs w:val="28"/>
          <w:lang w:val="en-US"/>
        </w:rPr>
        <w:t>12</w:t>
      </w:r>
      <w:r w:rsidRPr="000C7D74">
        <w:rPr>
          <w:szCs w:val="28"/>
          <w:lang w:val="en-US"/>
        </w:rPr>
        <w:t>.373</w:t>
      </w:r>
      <w:r w:rsidRPr="000C7D74">
        <w:rPr>
          <w:szCs w:val="28"/>
        </w:rPr>
        <w:t xml:space="preserve"> tỷ đồng (số tiền đã giải ngân theo tiến độ đăng ký là gần 500 tỷ).</w:t>
      </w:r>
      <w:r w:rsidRPr="000C7D74">
        <w:rPr>
          <w:szCs w:val="28"/>
          <w:lang w:val="en-US"/>
        </w:rPr>
        <w:t xml:space="preserve"> Đã có 33 dự án đi</w:t>
      </w:r>
      <w:r w:rsidR="000E67C6" w:rsidRPr="000C7D74">
        <w:rPr>
          <w:szCs w:val="28"/>
          <w:lang w:val="en-US"/>
        </w:rPr>
        <w:t xml:space="preserve"> vào</w:t>
      </w:r>
      <w:r w:rsidRPr="000C7D74">
        <w:rPr>
          <w:szCs w:val="28"/>
          <w:lang w:val="en-US"/>
        </w:rPr>
        <w:t xml:space="preserve"> hoạt độ</w:t>
      </w:r>
      <w:r w:rsidR="00F85DD9" w:rsidRPr="000C7D74">
        <w:rPr>
          <w:szCs w:val="28"/>
          <w:lang w:val="en-US"/>
        </w:rPr>
        <w:t>ng, 35</w:t>
      </w:r>
      <w:r w:rsidRPr="000C7D74">
        <w:rPr>
          <w:szCs w:val="28"/>
          <w:lang w:val="en-US"/>
        </w:rPr>
        <w:t xml:space="preserve"> dự án đang triển khai, bước đầu tạo công ăn việc làm và thu nhập ổn định cho một bộ phận nhân dân vùng biên giới. Các dự án đã đi vào hoạt động góp phần hoàn thiện hạ tầng phục vụ hoạt động thương mại biên giới, trao đổi, </w:t>
      </w:r>
      <w:r w:rsidR="001B40A8" w:rsidRPr="000C7D74">
        <w:rPr>
          <w:szCs w:val="28"/>
          <w:lang w:val="en-US"/>
        </w:rPr>
        <w:t>XNK</w:t>
      </w:r>
      <w:r w:rsidRPr="000C7D74">
        <w:rPr>
          <w:szCs w:val="28"/>
          <w:lang w:val="en-US"/>
        </w:rPr>
        <w:t xml:space="preserve"> hàng hóa qua địa bàn KKTCK tỉnh Cao Bằng.</w:t>
      </w:r>
    </w:p>
    <w:p w:rsidR="00283839" w:rsidRPr="000C7D74" w:rsidRDefault="00FA28CC" w:rsidP="001E32F4">
      <w:pPr>
        <w:pStyle w:val="6"/>
        <w:tabs>
          <w:tab w:val="left" w:pos="709"/>
        </w:tabs>
        <w:spacing w:after="120" w:line="240" w:lineRule="auto"/>
        <w:ind w:firstLine="709"/>
        <w:rPr>
          <w:i w:val="0"/>
          <w:lang w:val="en-US"/>
        </w:rPr>
      </w:pPr>
      <w:r w:rsidRPr="000C7D74">
        <w:rPr>
          <w:i w:val="0"/>
          <w:lang w:val="en-US"/>
        </w:rPr>
        <w:t>7.</w:t>
      </w:r>
      <w:r w:rsidR="00283839" w:rsidRPr="000C7D74">
        <w:rPr>
          <w:i w:val="0"/>
          <w:lang w:val="en-US"/>
        </w:rPr>
        <w:t xml:space="preserve"> C</w:t>
      </w:r>
      <w:r w:rsidR="00283839" w:rsidRPr="000C7D74">
        <w:rPr>
          <w:i w:val="0"/>
        </w:rPr>
        <w:t>ông tác</w:t>
      </w:r>
      <w:r w:rsidR="00283839" w:rsidRPr="000C7D74">
        <w:rPr>
          <w:i w:val="0"/>
          <w:lang w:val="en-US"/>
        </w:rPr>
        <w:t xml:space="preserve"> phối hợp</w:t>
      </w:r>
      <w:r w:rsidR="00283839" w:rsidRPr="000C7D74">
        <w:rPr>
          <w:i w:val="0"/>
        </w:rPr>
        <w:t xml:space="preserve"> quản lý </w:t>
      </w:r>
      <w:r w:rsidR="00283839" w:rsidRPr="000C7D74">
        <w:rPr>
          <w:i w:val="0"/>
          <w:lang w:val="en-US"/>
        </w:rPr>
        <w:t>đất đai, t</w:t>
      </w:r>
      <w:r w:rsidR="00283839" w:rsidRPr="000C7D74">
        <w:rPr>
          <w:i w:val="0"/>
        </w:rPr>
        <w:t>ài nguyên và môi trường</w:t>
      </w:r>
    </w:p>
    <w:p w:rsidR="00283839" w:rsidRPr="000C7D74" w:rsidRDefault="00283839" w:rsidP="001E32F4">
      <w:pPr>
        <w:pStyle w:val="BodyText"/>
        <w:tabs>
          <w:tab w:val="left" w:pos="709"/>
        </w:tabs>
        <w:spacing w:before="0" w:after="120"/>
        <w:ind w:left="0" w:firstLine="709"/>
        <w:jc w:val="both"/>
        <w:rPr>
          <w:sz w:val="28"/>
          <w:szCs w:val="28"/>
          <w:shd w:val="clear" w:color="auto" w:fill="FFFFFF"/>
          <w:lang w:val="af-ZA"/>
        </w:rPr>
      </w:pPr>
      <w:r w:rsidRPr="000C7D74">
        <w:rPr>
          <w:sz w:val="28"/>
          <w:szCs w:val="28"/>
          <w:shd w:val="clear" w:color="auto" w:fill="FFFFFF"/>
        </w:rPr>
        <w:t>Công tác</w:t>
      </w:r>
      <w:r w:rsidRPr="000C7D74">
        <w:rPr>
          <w:sz w:val="28"/>
          <w:szCs w:val="28"/>
          <w:shd w:val="clear" w:color="auto" w:fill="FFFFFF"/>
          <w:lang w:val="vi-VN"/>
        </w:rPr>
        <w:t xml:space="preserve"> cho thuê đất trong </w:t>
      </w:r>
      <w:r w:rsidR="00FD1AEA" w:rsidRPr="000C7D74">
        <w:rPr>
          <w:sz w:val="28"/>
          <w:szCs w:val="28"/>
          <w:shd w:val="clear" w:color="auto" w:fill="FFFFFF"/>
        </w:rPr>
        <w:t>KKTCK</w:t>
      </w:r>
      <w:r w:rsidRPr="000C7D74">
        <w:rPr>
          <w:sz w:val="28"/>
          <w:szCs w:val="28"/>
          <w:shd w:val="clear" w:color="auto" w:fill="FFFFFF"/>
          <w:lang w:val="vi-VN"/>
        </w:rPr>
        <w:t xml:space="preserve"> được thực hiện theo đúng quy định, đảm bảo quản lý sử dụng đất đúng mục đích, tránh việc sử dụng đất lãng phí, không hiệu quả. UBND tỉnh </w:t>
      </w:r>
      <w:r w:rsidRPr="000C7D74">
        <w:rPr>
          <w:sz w:val="28"/>
          <w:szCs w:val="28"/>
          <w:shd w:val="clear" w:color="auto" w:fill="FFFFFF"/>
        </w:rPr>
        <w:t xml:space="preserve">đã </w:t>
      </w:r>
      <w:r w:rsidRPr="000C7D74">
        <w:rPr>
          <w:sz w:val="28"/>
          <w:szCs w:val="28"/>
          <w:shd w:val="clear" w:color="auto" w:fill="FFFFFF"/>
          <w:lang w:val="vi-VN"/>
        </w:rPr>
        <w:t xml:space="preserve">thu hồi các dự án đầu tư, sử dụng đất không hiệu quả, </w:t>
      </w:r>
      <w:r w:rsidRPr="000C7D74">
        <w:rPr>
          <w:sz w:val="28"/>
          <w:szCs w:val="28"/>
          <w:shd w:val="clear" w:color="auto" w:fill="FFFFFF"/>
        </w:rPr>
        <w:t>chỉ đạo các cơ quan chuyên môn</w:t>
      </w:r>
      <w:r w:rsidRPr="000C7D74">
        <w:rPr>
          <w:sz w:val="28"/>
          <w:szCs w:val="28"/>
          <w:shd w:val="clear" w:color="auto" w:fill="FFFFFF"/>
          <w:lang w:val="vi-VN"/>
        </w:rPr>
        <w:t xml:space="preserve"> xử lý tài sản trên đất đối với các dự án đầu tư bị thu hồi đất. </w:t>
      </w:r>
      <w:r w:rsidR="001464B8" w:rsidRPr="000C7D74">
        <w:rPr>
          <w:sz w:val="28"/>
          <w:szCs w:val="28"/>
          <w:shd w:val="clear" w:color="auto" w:fill="FFFFFF"/>
          <w:lang w:val="af-ZA"/>
        </w:rPr>
        <w:t>Đến nay, trong 74</w:t>
      </w:r>
      <w:r w:rsidRPr="000C7D74">
        <w:rPr>
          <w:sz w:val="28"/>
          <w:szCs w:val="28"/>
          <w:shd w:val="clear" w:color="auto" w:fill="FFFFFF"/>
          <w:lang w:val="af-ZA"/>
        </w:rPr>
        <w:t xml:space="preserve"> dự án đầu tư trong và ngoài nước, UBND tỉnh đã phê duyệt cho 09 dự án thuê đất và Ban Quản lý khu kinh tế đã phê duyệt cho 26 dự án thuê đất với tổng diện tích 138,3 ha.</w:t>
      </w:r>
    </w:p>
    <w:p w:rsidR="00283839" w:rsidRPr="000C7D74" w:rsidRDefault="00283839" w:rsidP="001E32F4">
      <w:pPr>
        <w:pStyle w:val="BodyText"/>
        <w:tabs>
          <w:tab w:val="left" w:pos="709"/>
        </w:tabs>
        <w:spacing w:before="0" w:after="120"/>
        <w:ind w:left="0" w:firstLine="709"/>
        <w:jc w:val="both"/>
        <w:rPr>
          <w:sz w:val="28"/>
          <w:szCs w:val="28"/>
          <w:shd w:val="clear" w:color="auto" w:fill="FFFFFF"/>
          <w:lang w:val="af-ZA"/>
        </w:rPr>
      </w:pPr>
      <w:r w:rsidRPr="000C7D74">
        <w:rPr>
          <w:sz w:val="28"/>
          <w:szCs w:val="28"/>
          <w:shd w:val="clear" w:color="auto" w:fill="FFFFFF"/>
          <w:lang w:val="af-ZA"/>
        </w:rPr>
        <w:t>C</w:t>
      </w:r>
      <w:r w:rsidRPr="000C7D74">
        <w:rPr>
          <w:sz w:val="28"/>
          <w:szCs w:val="28"/>
          <w:shd w:val="clear" w:color="auto" w:fill="FFFFFF"/>
          <w:lang w:val="vi-VN"/>
        </w:rPr>
        <w:t xml:space="preserve">ông tác vệ sinh môi trường tại các cửa khẩu </w:t>
      </w:r>
      <w:r w:rsidRPr="000C7D74">
        <w:rPr>
          <w:sz w:val="28"/>
          <w:szCs w:val="28"/>
          <w:shd w:val="clear" w:color="auto" w:fill="FFFFFF"/>
        </w:rPr>
        <w:t xml:space="preserve">cơ bản </w:t>
      </w:r>
      <w:r w:rsidRPr="000C7D74">
        <w:rPr>
          <w:sz w:val="28"/>
          <w:szCs w:val="28"/>
          <w:shd w:val="clear" w:color="auto" w:fill="FFFFFF"/>
          <w:lang w:val="vi-VN"/>
        </w:rPr>
        <w:t>được</w:t>
      </w:r>
      <w:r w:rsidRPr="000C7D74">
        <w:rPr>
          <w:sz w:val="28"/>
          <w:szCs w:val="28"/>
          <w:shd w:val="clear" w:color="auto" w:fill="FFFFFF"/>
          <w:lang w:val="af-ZA"/>
        </w:rPr>
        <w:t>thực hiện tốt tạo môi trường xanh, sạch đẹp, đảm bảo mỹ quan môi trường, đô thị.</w:t>
      </w:r>
    </w:p>
    <w:p w:rsidR="00283839" w:rsidRPr="000C7D74" w:rsidRDefault="00FA28CC" w:rsidP="001E32F4">
      <w:pPr>
        <w:pStyle w:val="6"/>
        <w:tabs>
          <w:tab w:val="left" w:pos="709"/>
        </w:tabs>
        <w:spacing w:after="120" w:line="240" w:lineRule="auto"/>
        <w:ind w:firstLine="709"/>
        <w:rPr>
          <w:i w:val="0"/>
        </w:rPr>
      </w:pPr>
      <w:r w:rsidRPr="000C7D74">
        <w:rPr>
          <w:i w:val="0"/>
          <w:lang w:val="en-US"/>
        </w:rPr>
        <w:t>8. H</w:t>
      </w:r>
      <w:r w:rsidR="00283839" w:rsidRPr="000C7D74">
        <w:rPr>
          <w:i w:val="0"/>
        </w:rPr>
        <w:t xml:space="preserve">ợp tác quốc tế trong </w:t>
      </w:r>
      <w:r w:rsidR="00283839" w:rsidRPr="000C7D74">
        <w:rPr>
          <w:i w:val="0"/>
          <w:lang w:val="en-US"/>
        </w:rPr>
        <w:t>phát triển</w:t>
      </w:r>
      <w:r w:rsidR="00283839" w:rsidRPr="000C7D74">
        <w:rPr>
          <w:i w:val="0"/>
        </w:rPr>
        <w:t xml:space="preserve"> khu kinh tế cửa khẩu tỉnh Cao Bằng</w:t>
      </w:r>
    </w:p>
    <w:p w:rsidR="00283839" w:rsidRPr="000C7D74" w:rsidRDefault="00283839" w:rsidP="001E32F4">
      <w:pPr>
        <w:tabs>
          <w:tab w:val="left" w:pos="709"/>
        </w:tabs>
        <w:spacing w:after="120" w:line="240" w:lineRule="auto"/>
        <w:ind w:firstLine="709"/>
        <w:jc w:val="both"/>
        <w:rPr>
          <w:szCs w:val="28"/>
        </w:rPr>
      </w:pPr>
      <w:r w:rsidRPr="000C7D74">
        <w:rPr>
          <w:szCs w:val="28"/>
          <w:lang w:val="en-US"/>
        </w:rPr>
        <w:lastRenderedPageBreak/>
        <w:t xml:space="preserve">Trên </w:t>
      </w:r>
      <w:r w:rsidRPr="000C7D74">
        <w:rPr>
          <w:szCs w:val="28"/>
        </w:rPr>
        <w:t xml:space="preserve">cơ sở các quy định của Đảng và Nhà nước về hoạt động đối ngoại, nhất là đối ngoại phục vụ phát triển kinh tế, tỉnh Cao Bằng đã triển khai nhiều </w:t>
      </w:r>
      <w:r w:rsidRPr="000C7D74">
        <w:rPr>
          <w:szCs w:val="28"/>
          <w:lang w:val="it-IT"/>
        </w:rPr>
        <w:t xml:space="preserve">hoạt động kinh tế đối ngoại với </w:t>
      </w:r>
      <w:r w:rsidR="00C55DF1" w:rsidRPr="000C7D74">
        <w:rPr>
          <w:szCs w:val="28"/>
          <w:lang w:val="it-IT"/>
        </w:rPr>
        <w:t>Khu tự trị dân tộc Choang Quảng Tây</w:t>
      </w:r>
      <w:r w:rsidRPr="000C7D74">
        <w:rPr>
          <w:szCs w:val="28"/>
          <w:lang w:val="it-IT"/>
        </w:rPr>
        <w:t>, Trung Quốc trên cơ sở thông qua các cơ chế như: Hội nghị Ủy ban công tác liên hợp giữa 4 tỉnh Việt Nam gồm: Quảng Ninh, Lạng Sơn, Cao Bằng, Hà Giang và Khu tự trị dân tộc Choang, Quảng Tây, Trung Quốc; Ủy ban Hợp tác cửa khẩu Việt Nam – Trung Quốc; Hai bên tổ chức triển khai thực hiện tốt các Hiệp định về quản lý cửa khẩu, quản lý biên giới...</w:t>
      </w:r>
    </w:p>
    <w:p w:rsidR="00283839" w:rsidRPr="000C7D74" w:rsidRDefault="00283839" w:rsidP="001E32F4">
      <w:pPr>
        <w:tabs>
          <w:tab w:val="left" w:pos="709"/>
        </w:tabs>
        <w:spacing w:after="120" w:line="240" w:lineRule="auto"/>
        <w:ind w:firstLine="709"/>
        <w:jc w:val="both"/>
        <w:rPr>
          <w:szCs w:val="28"/>
          <w:lang w:val="en-US"/>
        </w:rPr>
      </w:pPr>
      <w:r w:rsidRPr="000C7D74">
        <w:rPr>
          <w:bCs/>
          <w:szCs w:val="28"/>
        </w:rPr>
        <w:t xml:space="preserve">Giữa tỉnh Cao Bằng và Khu tự trị dân tộc Choang Quảng Tây, Trung Quốc đã ký thỏa thuận khung về tăng cường hợp tác toàn diện trên nhiều lĩnh vực. </w:t>
      </w:r>
      <w:r w:rsidRPr="000C7D74">
        <w:rPr>
          <w:szCs w:val="28"/>
        </w:rPr>
        <w:t>Trong thời gian qua, giữa 2 Tỉnh - Khu luôn giữ mối quan hệ láng giềng hữu nghị, ổn định, hợp tác giao lưu trên nhiều lĩnh vực như: mở, xây dựng và nâng cấp các cặp cửa khẩu, cặp chợ biên giới; hợp tác trong lĩnh vực kinh tế, thương mại, đầu tư, nông lâm nghiệp, văn hóa, giáo dục, du lịch, tăng cường xây dựng cơ sở hạ tầng và kết nối giao thông, phòng chống buôn lậu, gian lận thương mại, tội phạm qua biên giới...Trong đó đã ký kết và triển khai thực hiện tốt các th</w:t>
      </w:r>
      <w:r w:rsidRPr="000C7D74">
        <w:rPr>
          <w:szCs w:val="28"/>
          <w:lang w:val="en-US"/>
        </w:rPr>
        <w:t>ỏa</w:t>
      </w:r>
      <w:r w:rsidRPr="000C7D74">
        <w:rPr>
          <w:szCs w:val="28"/>
        </w:rPr>
        <w:t xml:space="preserve"> thuận ký kết hợp tác giữa hai bên</w:t>
      </w:r>
      <w:r w:rsidRPr="000C7D74">
        <w:rPr>
          <w:rStyle w:val="FootnoteReference"/>
          <w:szCs w:val="28"/>
        </w:rPr>
        <w:footnoteReference w:id="5"/>
      </w:r>
      <w:r w:rsidRPr="000C7D74">
        <w:rPr>
          <w:szCs w:val="28"/>
          <w:lang w:val="en-US"/>
        </w:rPr>
        <w:t>.</w:t>
      </w:r>
    </w:p>
    <w:p w:rsidR="00283839" w:rsidRPr="000C7D74" w:rsidRDefault="00283839" w:rsidP="001E32F4">
      <w:pPr>
        <w:tabs>
          <w:tab w:val="left" w:pos="709"/>
        </w:tabs>
        <w:spacing w:after="120" w:line="240" w:lineRule="auto"/>
        <w:ind w:firstLine="709"/>
        <w:jc w:val="both"/>
        <w:rPr>
          <w:bCs/>
          <w:szCs w:val="28"/>
          <w:lang w:val="af-ZA"/>
        </w:rPr>
      </w:pPr>
      <w:r w:rsidRPr="000C7D74">
        <w:rPr>
          <w:bCs/>
          <w:szCs w:val="28"/>
          <w:lang w:val="af-ZA"/>
        </w:rPr>
        <w:t>Ngoài ra các sở, ngành, chính quyền địa phương các huyện biên giới cũng có các thỏa thuận hợp tác thúc đẩy phát triển kinh tế nói chung và kinh tế cửa khẩu nói riêng với các địa phương tiếp giáp với Trung Quốc. Đồng thời hàng năm đều xây dựng kế hoạch triển khai thực hiện tốt các chỉ đạo của tỉnh, của Trung ương về công tác đối ngoại, các nội dung hợp tác đã ký kết giữa hai bên.</w:t>
      </w:r>
    </w:p>
    <w:p w:rsidR="00283839" w:rsidRPr="000C7D74" w:rsidRDefault="00DB57D4" w:rsidP="001E32F4">
      <w:pPr>
        <w:tabs>
          <w:tab w:val="left" w:pos="709"/>
        </w:tabs>
        <w:spacing w:after="120" w:line="240" w:lineRule="auto"/>
        <w:ind w:firstLine="709"/>
        <w:jc w:val="both"/>
        <w:rPr>
          <w:b/>
          <w:bCs/>
          <w:szCs w:val="28"/>
          <w:lang w:val="af-ZA"/>
        </w:rPr>
      </w:pPr>
      <w:r w:rsidRPr="000C7D74">
        <w:rPr>
          <w:b/>
          <w:bCs/>
          <w:szCs w:val="28"/>
          <w:lang w:val="af-ZA"/>
        </w:rPr>
        <w:t>9</w:t>
      </w:r>
      <w:r w:rsidR="00283839" w:rsidRPr="000C7D74">
        <w:rPr>
          <w:b/>
          <w:bCs/>
          <w:szCs w:val="28"/>
          <w:lang w:val="af-ZA"/>
        </w:rPr>
        <w:t>. Tình hình hoạt động của các cửa khẩu, lối mở thời gian vừa qua</w:t>
      </w:r>
    </w:p>
    <w:p w:rsidR="00DB57D4" w:rsidRPr="000C7D74" w:rsidRDefault="00FD1AEA" w:rsidP="001E32F4">
      <w:pPr>
        <w:tabs>
          <w:tab w:val="left" w:pos="709"/>
        </w:tabs>
        <w:spacing w:after="120" w:line="240" w:lineRule="auto"/>
        <w:ind w:firstLine="709"/>
        <w:jc w:val="both"/>
        <w:rPr>
          <w:bCs/>
          <w:szCs w:val="28"/>
          <w:lang w:val="af-ZA"/>
        </w:rPr>
      </w:pPr>
      <w:r w:rsidRPr="000C7D74">
        <w:rPr>
          <w:bCs/>
          <w:szCs w:val="28"/>
          <w:lang w:val="af-ZA"/>
        </w:rPr>
        <w:t>C</w:t>
      </w:r>
      <w:r w:rsidR="00DB57D4" w:rsidRPr="000C7D74">
        <w:rPr>
          <w:bCs/>
          <w:szCs w:val="28"/>
          <w:lang w:val="af-ZA"/>
        </w:rPr>
        <w:t xml:space="preserve">ác cửa khẩu, lối mở biên giới trong KKTCK tỉnh Cao Bằng được </w:t>
      </w:r>
      <w:r w:rsidR="00F453A0" w:rsidRPr="000C7D74">
        <w:rPr>
          <w:bCs/>
          <w:szCs w:val="28"/>
          <w:lang w:val="af-ZA"/>
        </w:rPr>
        <w:t>ch</w:t>
      </w:r>
      <w:r w:rsidR="00DB57D4" w:rsidRPr="000C7D74">
        <w:rPr>
          <w:bCs/>
          <w:szCs w:val="28"/>
          <w:lang w:val="af-ZA"/>
        </w:rPr>
        <w:t xml:space="preserve">ú trọng đầu tư xây dựng cơ sở hạ tầng như hệ thống đường giao thông, nhà trạm làm việc của các lực lượng chuyên ngành tại cửa khẩu, quy hoạch chi tiết khu vực các cửa khẩu. Tại các cửa khẩu, lối mở biên giới đều được bố trí đầy đủ các lực lượng chuyên ngành, cơ quan liên quan để quản lý điều hành các hoạt động như hoạt động </w:t>
      </w:r>
      <w:r w:rsidRPr="000C7D74">
        <w:rPr>
          <w:bCs/>
          <w:szCs w:val="28"/>
          <w:lang w:val="af-ZA"/>
        </w:rPr>
        <w:t>XNK</w:t>
      </w:r>
      <w:r w:rsidR="00DB57D4" w:rsidRPr="000C7D74">
        <w:rPr>
          <w:bCs/>
          <w:szCs w:val="28"/>
          <w:lang w:val="af-ZA"/>
        </w:rPr>
        <w:t xml:space="preserve"> hàng hóa; </w:t>
      </w:r>
      <w:r w:rsidRPr="000C7D74">
        <w:rPr>
          <w:bCs/>
          <w:szCs w:val="28"/>
          <w:lang w:val="af-ZA"/>
        </w:rPr>
        <w:t>XNC-XNB</w:t>
      </w:r>
      <w:r w:rsidR="00DB57D4" w:rsidRPr="000C7D74">
        <w:rPr>
          <w:bCs/>
          <w:szCs w:val="28"/>
          <w:lang w:val="af-ZA"/>
        </w:rPr>
        <w:t xml:space="preserve"> của người, phương tiện vận tải; hoạt động đầu tư xây dựng và thu ngân sách nhà nước tại các cửa khẩu...</w:t>
      </w:r>
    </w:p>
    <w:p w:rsidR="00DB57D4" w:rsidRPr="000C7D74" w:rsidRDefault="00DB57D4" w:rsidP="001E32F4">
      <w:pPr>
        <w:tabs>
          <w:tab w:val="left" w:pos="709"/>
        </w:tabs>
        <w:spacing w:after="120" w:line="240" w:lineRule="auto"/>
        <w:ind w:firstLine="709"/>
        <w:jc w:val="both"/>
        <w:rPr>
          <w:bCs/>
          <w:szCs w:val="28"/>
          <w:lang w:val="af-ZA"/>
        </w:rPr>
      </w:pPr>
      <w:r w:rsidRPr="000C7D74">
        <w:rPr>
          <w:bCs/>
          <w:szCs w:val="28"/>
          <w:lang w:val="af-ZA"/>
        </w:rPr>
        <w:t xml:space="preserve">Số thu ngân sách tại các cửa khẩu, lối mở không ngừng tăng lên, trong năm 2013 số thu là 375,6 tỷ đồng, nhưng đến năm 2018 tổng số thu ngân sách là 516 tỷ đồng, tốc độ tăng trưởng trung bình mỗi năm là 6,53%. Số thu cụ thể tại các cửa khẩu Tà Lùng là 1.176,4 tỷ đồng, cửa khẩu Trà Lĩnh là 617,6 tỷ đồng, </w:t>
      </w:r>
      <w:r w:rsidRPr="000C7D74">
        <w:rPr>
          <w:bCs/>
          <w:szCs w:val="28"/>
          <w:lang w:val="af-ZA"/>
        </w:rPr>
        <w:lastRenderedPageBreak/>
        <w:t>lối mở Nà Lạn là 285,8 tỷ đồng, cửa khẩu Lý Vạn là 251,7 tỷ đồng, cửa khẩu Pò Peo là 185,6 tỷ đồng, cửa khẩu Sóc Giang thu được là 90,9 tỷ đồng.</w:t>
      </w:r>
    </w:p>
    <w:p w:rsidR="00DB57D4" w:rsidRPr="000C7D74" w:rsidRDefault="00DB57D4" w:rsidP="001E32F4">
      <w:pPr>
        <w:tabs>
          <w:tab w:val="left" w:pos="709"/>
        </w:tabs>
        <w:spacing w:after="120" w:line="240" w:lineRule="auto"/>
        <w:ind w:firstLine="709"/>
        <w:jc w:val="both"/>
        <w:rPr>
          <w:bCs/>
          <w:szCs w:val="28"/>
          <w:lang w:val="af-ZA"/>
        </w:rPr>
      </w:pPr>
      <w:r w:rsidRPr="000C7D74">
        <w:rPr>
          <w:bCs/>
          <w:szCs w:val="28"/>
          <w:lang w:val="af-ZA"/>
        </w:rPr>
        <w:t xml:space="preserve">Nhìn chung trong những năm qua, hoạt động thương mại, đầu tư và </w:t>
      </w:r>
      <w:r w:rsidR="00F453A0" w:rsidRPr="000C7D74">
        <w:rPr>
          <w:bCs/>
          <w:szCs w:val="28"/>
          <w:lang w:val="af-ZA"/>
        </w:rPr>
        <w:t>XNK</w:t>
      </w:r>
      <w:r w:rsidRPr="000C7D74">
        <w:rPr>
          <w:bCs/>
          <w:szCs w:val="28"/>
          <w:lang w:val="af-ZA"/>
        </w:rPr>
        <w:t xml:space="preserve"> hàng hóa chủ yếu tập trung ở các cửa khẩu như cửa khẩu Tà Lùng và cửa khẩu Trà Lĩnh. Đây là hai cửa khẩu đã và đang được đầu tư đồng bộ cơ sở hạ tầng để phục vụ mục tiêu phát triển </w:t>
      </w:r>
      <w:r w:rsidR="00F453A0" w:rsidRPr="000C7D74">
        <w:rPr>
          <w:bCs/>
          <w:szCs w:val="28"/>
          <w:lang w:val="af-ZA"/>
        </w:rPr>
        <w:t>KKTCK</w:t>
      </w:r>
      <w:r w:rsidRPr="000C7D74">
        <w:rPr>
          <w:bCs/>
          <w:szCs w:val="28"/>
          <w:lang w:val="af-ZA"/>
        </w:rPr>
        <w:t xml:space="preserve"> trong giai đoạn tới. Các cửa khẩu, lối mở khác cũng đang được quan tâm đầu tư xây dựng nhằm phát huy thế mạnh của từng cửa khẩu góp phần tăng thu cho ngân sách nhà nước.</w:t>
      </w:r>
    </w:p>
    <w:p w:rsidR="00DB57D4" w:rsidRPr="000C7D74" w:rsidRDefault="00DB57D4" w:rsidP="001E32F4">
      <w:pPr>
        <w:tabs>
          <w:tab w:val="left" w:pos="709"/>
        </w:tabs>
        <w:spacing w:after="120" w:line="240" w:lineRule="auto"/>
        <w:ind w:firstLine="709"/>
        <w:jc w:val="both"/>
        <w:rPr>
          <w:b/>
          <w:bCs/>
          <w:szCs w:val="28"/>
          <w:lang w:val="af-ZA"/>
        </w:rPr>
      </w:pPr>
      <w:r w:rsidRPr="000C7D74">
        <w:rPr>
          <w:b/>
          <w:bCs/>
          <w:szCs w:val="28"/>
          <w:lang w:val="af-ZA"/>
        </w:rPr>
        <w:t>10. Công tác phối hợp quản lý nhà nước trong KKTCK</w:t>
      </w:r>
    </w:p>
    <w:p w:rsidR="00DB57D4" w:rsidRPr="000C7D74" w:rsidRDefault="00DB57D4" w:rsidP="001E32F4">
      <w:pPr>
        <w:tabs>
          <w:tab w:val="left" w:pos="709"/>
        </w:tabs>
        <w:spacing w:after="120" w:line="240" w:lineRule="auto"/>
        <w:ind w:firstLine="709"/>
        <w:jc w:val="both"/>
        <w:rPr>
          <w:szCs w:val="28"/>
          <w:shd w:val="clear" w:color="auto" w:fill="FFFFFF"/>
          <w:lang w:val="zu-ZA"/>
        </w:rPr>
      </w:pPr>
      <w:r w:rsidRPr="000C7D74">
        <w:rPr>
          <w:szCs w:val="28"/>
          <w:lang w:val="en-US"/>
        </w:rPr>
        <w:t xml:space="preserve">Công tác phối hợp quản lý nhà nước dần đi vào nề nếp, đặc biệt là triển khai quy trình thông quan </w:t>
      </w:r>
      <w:r w:rsidR="003E4D1D" w:rsidRPr="000C7D74">
        <w:rPr>
          <w:szCs w:val="28"/>
          <w:lang w:val="en-US"/>
        </w:rPr>
        <w:t>XNK</w:t>
      </w:r>
      <w:r w:rsidRPr="000C7D74">
        <w:rPr>
          <w:szCs w:val="28"/>
          <w:lang w:val="en-US"/>
        </w:rPr>
        <w:t xml:space="preserve"> hàng hóa được liên thông giảm thiểu chi phí thời gian cho các doanh nghiệp; công tác giải phóng mặt bằng theo đúng nhiệm vụ, quy trình đã đẩy nhanh tiến độ giao đất sạch cho các nhà đầu tư, các dự án tái định cư được xây dựng kèm theo chính sách hỗ trợ ổn định đời sống cho các hộ gia đình có nhà đất trong diện thu hồi. Công tác vệ sinh môi trường được thực hiện, tạo môi trường sạch đẹp với mục tiêu phát triển bền vững; công tác đối ngoại được các cơ quan phối hợp triển khai, định kỳ tổ chức cuộc họp với các cơ quan quản lý cửa khẩu phía Trung Quốc để nắm bắt tình hình và tháo gỡ khó khăn vướng mắc cho doanh nghiệp.</w:t>
      </w:r>
    </w:p>
    <w:p w:rsidR="00283839" w:rsidRPr="000C7D74" w:rsidRDefault="00283839" w:rsidP="001E32F4">
      <w:pPr>
        <w:tabs>
          <w:tab w:val="left" w:pos="709"/>
        </w:tabs>
        <w:spacing w:after="120" w:line="240" w:lineRule="auto"/>
        <w:ind w:firstLine="709"/>
        <w:jc w:val="both"/>
        <w:rPr>
          <w:bCs/>
          <w:szCs w:val="28"/>
          <w:lang w:val="af-ZA"/>
        </w:rPr>
      </w:pPr>
      <w:r w:rsidRPr="000C7D74">
        <w:rPr>
          <w:b/>
          <w:szCs w:val="28"/>
          <w:lang w:val="zu-ZA"/>
        </w:rPr>
        <w:t>II</w:t>
      </w:r>
      <w:r w:rsidR="00DB57D4" w:rsidRPr="000C7D74">
        <w:rPr>
          <w:b/>
          <w:szCs w:val="28"/>
          <w:lang w:val="zu-ZA"/>
        </w:rPr>
        <w:t>I</w:t>
      </w:r>
      <w:r w:rsidRPr="000C7D74">
        <w:rPr>
          <w:b/>
          <w:szCs w:val="28"/>
          <w:lang w:val="zu-ZA"/>
        </w:rPr>
        <w:t>. NHỮNG VẤN ĐỀ TỒN TẠI VÀ NGUYÊN NHÂN</w:t>
      </w:r>
    </w:p>
    <w:p w:rsidR="00283839" w:rsidRPr="000C7D74" w:rsidRDefault="00283839" w:rsidP="001E32F4">
      <w:pPr>
        <w:shd w:val="clear" w:color="auto" w:fill="FFFFFF"/>
        <w:spacing w:after="120" w:line="240" w:lineRule="auto"/>
        <w:ind w:firstLine="709"/>
        <w:jc w:val="both"/>
        <w:rPr>
          <w:b/>
          <w:szCs w:val="28"/>
          <w:lang w:val="en-US"/>
        </w:rPr>
      </w:pPr>
      <w:r w:rsidRPr="000C7D74">
        <w:rPr>
          <w:b/>
          <w:szCs w:val="28"/>
          <w:lang w:val="en-US"/>
        </w:rPr>
        <w:t>1. Về cơ chế chính sách</w:t>
      </w:r>
    </w:p>
    <w:p w:rsidR="00EC23F3" w:rsidRPr="000C7D74" w:rsidRDefault="005F4E93" w:rsidP="001E32F4">
      <w:pPr>
        <w:shd w:val="clear" w:color="auto" w:fill="FFFFFF"/>
        <w:spacing w:after="120" w:line="240" w:lineRule="auto"/>
        <w:ind w:firstLine="709"/>
        <w:jc w:val="both"/>
        <w:rPr>
          <w:szCs w:val="28"/>
          <w:lang w:val="en-US"/>
        </w:rPr>
      </w:pPr>
      <w:r w:rsidRPr="000C7D74">
        <w:rPr>
          <w:szCs w:val="28"/>
          <w:lang w:val="en-US"/>
        </w:rPr>
        <w:t>N</w:t>
      </w:r>
      <w:r w:rsidR="003E4D1D" w:rsidRPr="000C7D74">
        <w:rPr>
          <w:szCs w:val="28"/>
          <w:lang w:val="en-US"/>
        </w:rPr>
        <w:t>hìn chung c</w:t>
      </w:r>
      <w:r w:rsidR="00283839" w:rsidRPr="000C7D74">
        <w:rPr>
          <w:szCs w:val="28"/>
          <w:lang w:val="en-US"/>
        </w:rPr>
        <w:t xml:space="preserve">hính sách phát triển KKTCK chưa </w:t>
      </w:r>
      <w:r w:rsidR="003E4D1D" w:rsidRPr="000C7D74">
        <w:rPr>
          <w:szCs w:val="28"/>
          <w:lang w:val="en-US"/>
        </w:rPr>
        <w:t>có chiều sâu, cụ thể như</w:t>
      </w:r>
      <w:r w:rsidR="00EC23F3" w:rsidRPr="000C7D74">
        <w:rPr>
          <w:szCs w:val="28"/>
          <w:lang w:val="en-US"/>
        </w:rPr>
        <w:t xml:space="preserve"> chính sách thu hút đầu tư còn chưa có chiến lược cụ thể, chưa tổ chức các chương trình xúc tiến đầu tư lớn có tính lan tỏa và chưa nêu cụ thể nội dung ưu đãi đầu tư đối với từng lĩnh vực trên địa bàn KKTCK; chính sách phát </w:t>
      </w:r>
      <w:r w:rsidR="003E4D1D" w:rsidRPr="000C7D74">
        <w:rPr>
          <w:szCs w:val="28"/>
          <w:lang w:val="en-US"/>
        </w:rPr>
        <w:t xml:space="preserve">triển, </w:t>
      </w:r>
      <w:r w:rsidR="00EC23F3" w:rsidRPr="000C7D74">
        <w:rPr>
          <w:szCs w:val="28"/>
          <w:lang w:val="en-US"/>
        </w:rPr>
        <w:t xml:space="preserve">quản lý KKTCK thường xuyên điều chỉnh gây khó khăn cho việc tiếp cận và phối hợp của các cơ quan liên quan; định hướng chính sách </w:t>
      </w:r>
      <w:r w:rsidR="00283839" w:rsidRPr="000C7D74">
        <w:rPr>
          <w:szCs w:val="28"/>
          <w:lang w:val="en-US"/>
        </w:rPr>
        <w:t xml:space="preserve">chủ yếu chỉ tập trung định hướng và giải pháp để tăng cường hoạt động thương mại, </w:t>
      </w:r>
      <w:r w:rsidR="003E4D1D" w:rsidRPr="000C7D74">
        <w:rPr>
          <w:szCs w:val="28"/>
          <w:lang w:val="en-US"/>
        </w:rPr>
        <w:t>XNK</w:t>
      </w:r>
      <w:r w:rsidR="00283839" w:rsidRPr="000C7D74">
        <w:rPr>
          <w:szCs w:val="28"/>
          <w:lang w:val="en-US"/>
        </w:rPr>
        <w:t xml:space="preserve"> hàng hóa </w:t>
      </w:r>
      <w:r w:rsidR="00EC23F3" w:rsidRPr="000C7D74">
        <w:rPr>
          <w:szCs w:val="28"/>
          <w:lang w:val="en-US"/>
        </w:rPr>
        <w:t xml:space="preserve">nhờ tận dụng cơ hội, và thế mạnh </w:t>
      </w:r>
      <w:r w:rsidR="00283839" w:rsidRPr="000C7D74">
        <w:rPr>
          <w:szCs w:val="28"/>
          <w:lang w:val="en-US"/>
        </w:rPr>
        <w:t xml:space="preserve">để tăng thu cho ngân sách tỉnh </w:t>
      </w:r>
      <w:r w:rsidR="00EC23F3" w:rsidRPr="000C7D74">
        <w:rPr>
          <w:szCs w:val="28"/>
          <w:lang w:val="en-US"/>
        </w:rPr>
        <w:t>mà chưa đánh giá được những thách thức như việc dự báo chính sách biên mậu của Trung Quốc để đưa ra giải pháp cụ thể để hoạt động XNK hàng hóa ổn định và bền vững hơn.</w:t>
      </w:r>
    </w:p>
    <w:p w:rsidR="00765951" w:rsidRPr="000C7D74" w:rsidRDefault="00283839" w:rsidP="001E32F4">
      <w:pPr>
        <w:shd w:val="clear" w:color="auto" w:fill="FFFFFF"/>
        <w:spacing w:after="120" w:line="240" w:lineRule="auto"/>
        <w:ind w:firstLine="709"/>
        <w:jc w:val="both"/>
        <w:rPr>
          <w:szCs w:val="28"/>
          <w:lang w:val="en-US"/>
        </w:rPr>
      </w:pPr>
      <w:r w:rsidRPr="000C7D74">
        <w:rPr>
          <w:szCs w:val="28"/>
          <w:lang w:val="en-US"/>
        </w:rPr>
        <w:t xml:space="preserve">Nguyên nhân chủ yếu: </w:t>
      </w:r>
      <w:r w:rsidR="00765951" w:rsidRPr="000C7D74">
        <w:rPr>
          <w:szCs w:val="28"/>
          <w:lang w:val="en-US"/>
        </w:rPr>
        <w:t>Thứ nhất, là s</w:t>
      </w:r>
      <w:r w:rsidRPr="000C7D74">
        <w:rPr>
          <w:szCs w:val="28"/>
          <w:lang w:val="en-US"/>
        </w:rPr>
        <w:t>ự phối hợp giữa các sở, ban, ngành và UBND các huyện, thành phố chưa cao dẫn đến việc tham mưu cho UBND tỉnh chính sách phát triể</w:t>
      </w:r>
      <w:r w:rsidR="00765951" w:rsidRPr="000C7D74">
        <w:rPr>
          <w:szCs w:val="28"/>
          <w:lang w:val="en-US"/>
        </w:rPr>
        <w:t xml:space="preserve">n chưa chuyên sâu; thứ hai, do tác động từ văn bản Luật, các Nghị định, hướng dẫn, chỉ đạo của cơ quan cấp trên thường xuyên có sự điều chỉnh, bổ sung và chưa phù hợp với đặc thù tình hình địa phương gây ảnh hưởng đến chính sách của cấp tỉnh như đối với công tác quản lý cửa khẩu theo </w:t>
      </w:r>
      <w:r w:rsidR="00765951" w:rsidRPr="000C7D74">
        <w:rPr>
          <w:szCs w:val="28"/>
        </w:rPr>
        <w:t>Quyết định số 45/2013/QĐ-TTg</w:t>
      </w:r>
      <w:r w:rsidR="00765951" w:rsidRPr="000C7D74">
        <w:rPr>
          <w:szCs w:val="28"/>
          <w:lang w:val="en-US"/>
        </w:rPr>
        <w:t xml:space="preserve"> ngày 25/7/2013 của Chính phủ</w:t>
      </w:r>
      <w:r w:rsidR="0072215F" w:rsidRPr="000C7D74">
        <w:rPr>
          <w:szCs w:val="28"/>
          <w:lang w:val="en-US"/>
        </w:rPr>
        <w:t>; thứ ba là, kinh nghiệm định hướng chính sách phát triển của cán bộ, công chức quản lý còn hạn chế dẫn đến định hướng chính sách phát triển chưa sát với thực tế.</w:t>
      </w:r>
    </w:p>
    <w:p w:rsidR="00046768" w:rsidRPr="000C7D74" w:rsidRDefault="00046768" w:rsidP="001E32F4">
      <w:pPr>
        <w:tabs>
          <w:tab w:val="left" w:pos="709"/>
        </w:tabs>
        <w:spacing w:after="120" w:line="240" w:lineRule="auto"/>
        <w:ind w:firstLine="709"/>
        <w:jc w:val="both"/>
        <w:rPr>
          <w:b/>
          <w:szCs w:val="28"/>
          <w:lang w:val="en-US"/>
        </w:rPr>
      </w:pPr>
      <w:r w:rsidRPr="000C7D74">
        <w:rPr>
          <w:b/>
          <w:szCs w:val="28"/>
          <w:lang w:val="en-US"/>
        </w:rPr>
        <w:t>2. Đối với hoạt động XNK hàng hóa và thu ngân sách</w:t>
      </w:r>
    </w:p>
    <w:p w:rsidR="008207A1" w:rsidRPr="000C7D74" w:rsidRDefault="00283839" w:rsidP="001E32F4">
      <w:pPr>
        <w:tabs>
          <w:tab w:val="left" w:pos="709"/>
        </w:tabs>
        <w:spacing w:after="120" w:line="240" w:lineRule="auto"/>
        <w:ind w:firstLine="709"/>
        <w:jc w:val="both"/>
        <w:rPr>
          <w:szCs w:val="28"/>
          <w:lang w:val="en-US"/>
        </w:rPr>
      </w:pPr>
      <w:r w:rsidRPr="000C7D74">
        <w:rPr>
          <w:szCs w:val="28"/>
          <w:lang w:val="en-US"/>
        </w:rPr>
        <w:lastRenderedPageBreak/>
        <w:t xml:space="preserve">Kim ngạch </w:t>
      </w:r>
      <w:r w:rsidR="00F453A0" w:rsidRPr="000C7D74">
        <w:rPr>
          <w:szCs w:val="28"/>
          <w:lang w:val="en-US"/>
        </w:rPr>
        <w:t>XNK</w:t>
      </w:r>
      <w:r w:rsidR="0072215F" w:rsidRPr="000C7D74">
        <w:rPr>
          <w:szCs w:val="28"/>
          <w:lang w:val="en-US"/>
        </w:rPr>
        <w:t>thiếu</w:t>
      </w:r>
      <w:r w:rsidRPr="000C7D74">
        <w:rPr>
          <w:szCs w:val="28"/>
          <w:lang w:val="en-US"/>
        </w:rPr>
        <w:t xml:space="preserve"> sự ổn đị</w:t>
      </w:r>
      <w:r w:rsidR="0072215F" w:rsidRPr="000C7D74">
        <w:rPr>
          <w:szCs w:val="28"/>
          <w:lang w:val="en-US"/>
        </w:rPr>
        <w:t xml:space="preserve">nh, có thời điểm hoạt động XNK hàng hóa thông thương sôi động, có thời điểm phát sinh tồn đọng nhiều hàng hóa tại các cửa khẩu; hàng hóa xuất qua địa bàn tỉnh </w:t>
      </w:r>
      <w:r w:rsidRPr="000C7D74">
        <w:rPr>
          <w:szCs w:val="28"/>
          <w:lang w:val="en-US"/>
        </w:rPr>
        <w:t>chủ yếu là loại hình tạm nhập tái xuất mở tờ khai ở các địa bàn khác qua KKTCK của tỉ</w:t>
      </w:r>
      <w:r w:rsidR="0072215F" w:rsidRPr="000C7D74">
        <w:rPr>
          <w:szCs w:val="28"/>
          <w:lang w:val="en-US"/>
        </w:rPr>
        <w:t>nh;</w:t>
      </w:r>
      <w:r w:rsidRPr="000C7D74">
        <w:rPr>
          <w:szCs w:val="28"/>
          <w:lang w:val="en-US"/>
        </w:rPr>
        <w:t xml:space="preserve"> kim ngạch XNK chính ngạch còn thấp. Thu ngân sách hàng năm đều vượt chỉ tiêu kế hoạch đề ra nhưng chưa đạt được kỳ vọng </w:t>
      </w:r>
      <w:r w:rsidR="008207A1" w:rsidRPr="000C7D74">
        <w:rPr>
          <w:szCs w:val="28"/>
          <w:lang w:val="en-US"/>
        </w:rPr>
        <w:t xml:space="preserve">là </w:t>
      </w:r>
      <w:r w:rsidR="00046768" w:rsidRPr="000C7D74">
        <w:rPr>
          <w:szCs w:val="28"/>
          <w:lang w:val="en-US"/>
        </w:rPr>
        <w:t>tăng trưởng trên 10%/năm</w:t>
      </w:r>
      <w:r w:rsidR="008207A1" w:rsidRPr="000C7D74">
        <w:rPr>
          <w:szCs w:val="28"/>
          <w:lang w:val="en-US"/>
        </w:rPr>
        <w:t>.</w:t>
      </w:r>
    </w:p>
    <w:p w:rsidR="00283839" w:rsidRPr="000C7D74" w:rsidRDefault="008207A1" w:rsidP="001E32F4">
      <w:pPr>
        <w:tabs>
          <w:tab w:val="left" w:pos="709"/>
        </w:tabs>
        <w:spacing w:after="120" w:line="240" w:lineRule="auto"/>
        <w:ind w:firstLine="709"/>
        <w:jc w:val="both"/>
        <w:rPr>
          <w:szCs w:val="28"/>
          <w:lang w:val="en-US"/>
        </w:rPr>
      </w:pPr>
      <w:r w:rsidRPr="000C7D74">
        <w:rPr>
          <w:szCs w:val="28"/>
          <w:lang w:val="en-US"/>
        </w:rPr>
        <w:t>Nguyên nhân</w:t>
      </w:r>
      <w:r w:rsidR="00283839" w:rsidRPr="000C7D74">
        <w:rPr>
          <w:szCs w:val="28"/>
          <w:lang w:val="en-US"/>
        </w:rPr>
        <w:t>: P</w:t>
      </w:r>
      <w:r w:rsidR="00283839" w:rsidRPr="000C7D74">
        <w:rPr>
          <w:szCs w:val="28"/>
        </w:rPr>
        <w:t xml:space="preserve">hía Trung Quốc chuyển từ </w:t>
      </w:r>
      <w:r w:rsidR="00283839" w:rsidRPr="000C7D74">
        <w:rPr>
          <w:szCs w:val="28"/>
          <w:lang w:val="en-US"/>
        </w:rPr>
        <w:t>XNK</w:t>
      </w:r>
      <w:r w:rsidR="00283839" w:rsidRPr="000C7D74">
        <w:rPr>
          <w:szCs w:val="28"/>
        </w:rPr>
        <w:t xml:space="preserve"> tiểu ngạch sang chính ngạch</w:t>
      </w:r>
      <w:r w:rsidR="00283839" w:rsidRPr="000C7D74">
        <w:rPr>
          <w:rStyle w:val="FootnoteReference"/>
          <w:szCs w:val="28"/>
        </w:rPr>
        <w:footnoteReference w:id="6"/>
      </w:r>
      <w:r w:rsidR="00283839" w:rsidRPr="000C7D74">
        <w:rPr>
          <w:szCs w:val="28"/>
        </w:rPr>
        <w:t xml:space="preserve">; </w:t>
      </w:r>
      <w:r w:rsidR="00283839" w:rsidRPr="000C7D74">
        <w:rPr>
          <w:szCs w:val="28"/>
          <w:lang w:val="en-US"/>
        </w:rPr>
        <w:t>x</w:t>
      </w:r>
      <w:r w:rsidR="00283839" w:rsidRPr="000C7D74">
        <w:rPr>
          <w:szCs w:val="28"/>
        </w:rPr>
        <w:t>ây hàng rào, cử lực lượng chức năng tăng cường giám sát chặt chẽ tại các cửa khẩu, lối mở trong việc tái xuất hàng hóa</w:t>
      </w:r>
      <w:r w:rsidR="00283839" w:rsidRPr="000C7D74">
        <w:rPr>
          <w:szCs w:val="28"/>
          <w:lang w:val="en-US"/>
        </w:rPr>
        <w:t>, đ</w:t>
      </w:r>
      <w:r w:rsidR="00283839" w:rsidRPr="000C7D74">
        <w:rPr>
          <w:szCs w:val="28"/>
        </w:rPr>
        <w:t>ã gây khó khăn trong việc bảo quản, lưu kho dẫn tới tăng chi phí giảm lợi nhuận của doanh nghiệp</w:t>
      </w:r>
      <w:r w:rsidR="00283839" w:rsidRPr="000C7D74">
        <w:rPr>
          <w:szCs w:val="28"/>
          <w:lang w:val="en-US"/>
        </w:rPr>
        <w:t xml:space="preserve">. Mặt khác công tác quản lý nhà nước còn chưa được </w:t>
      </w:r>
      <w:r w:rsidR="00283839" w:rsidRPr="000C7D74">
        <w:rPr>
          <w:szCs w:val="28"/>
        </w:rPr>
        <w:t xml:space="preserve">vận dụng linh hoạt, sáng tạo, tạo mọi điều kiện thuận lợi nhất cho các doanh nghiệp được tái xuất hàng hóa qua các cửa khẩu, lối mở, điểm xuất hàng thuộc </w:t>
      </w:r>
      <w:r w:rsidR="00283839" w:rsidRPr="000C7D74">
        <w:rPr>
          <w:szCs w:val="28"/>
          <w:lang w:val="en-US"/>
        </w:rPr>
        <w:t>KKTCK</w:t>
      </w:r>
      <w:r w:rsidR="00283839" w:rsidRPr="000C7D74">
        <w:rPr>
          <w:szCs w:val="28"/>
        </w:rPr>
        <w:t>.</w:t>
      </w:r>
    </w:p>
    <w:p w:rsidR="00283839" w:rsidRPr="000C7D74" w:rsidRDefault="008423B2" w:rsidP="001E32F4">
      <w:pPr>
        <w:tabs>
          <w:tab w:val="left" w:pos="709"/>
        </w:tabs>
        <w:spacing w:after="120" w:line="240" w:lineRule="auto"/>
        <w:ind w:firstLine="709"/>
        <w:jc w:val="both"/>
        <w:rPr>
          <w:b/>
          <w:szCs w:val="28"/>
          <w:lang w:val="en-US"/>
        </w:rPr>
      </w:pPr>
      <w:r w:rsidRPr="000C7D74">
        <w:rPr>
          <w:b/>
          <w:szCs w:val="28"/>
          <w:lang w:val="en-US"/>
        </w:rPr>
        <w:t>3</w:t>
      </w:r>
      <w:r w:rsidR="00283839" w:rsidRPr="000C7D74">
        <w:rPr>
          <w:b/>
          <w:szCs w:val="28"/>
          <w:lang w:val="en-US"/>
        </w:rPr>
        <w:t>. Đối vớ</w:t>
      </w:r>
      <w:r w:rsidR="008207A1" w:rsidRPr="000C7D74">
        <w:rPr>
          <w:b/>
          <w:szCs w:val="28"/>
          <w:lang w:val="en-US"/>
        </w:rPr>
        <w:t>i công tác q</w:t>
      </w:r>
      <w:r w:rsidR="00283839" w:rsidRPr="000C7D74">
        <w:rPr>
          <w:b/>
          <w:szCs w:val="28"/>
          <w:lang w:val="en-US"/>
        </w:rPr>
        <w:t>uy hoạch và quản lý quy hoạch</w:t>
      </w:r>
    </w:p>
    <w:p w:rsidR="00283839" w:rsidRPr="000C7D74" w:rsidRDefault="00283839" w:rsidP="001E32F4">
      <w:pPr>
        <w:tabs>
          <w:tab w:val="left" w:pos="709"/>
        </w:tabs>
        <w:spacing w:after="120" w:line="240" w:lineRule="auto"/>
        <w:ind w:firstLine="709"/>
        <w:jc w:val="both"/>
        <w:rPr>
          <w:szCs w:val="28"/>
          <w:lang w:val="en-US"/>
        </w:rPr>
      </w:pPr>
      <w:r w:rsidRPr="000C7D74">
        <w:rPr>
          <w:szCs w:val="28"/>
          <w:lang w:val="en-US"/>
        </w:rPr>
        <w:t>V</w:t>
      </w:r>
      <w:r w:rsidRPr="000C7D74">
        <w:rPr>
          <w:szCs w:val="28"/>
        </w:rPr>
        <w:t>iệc lập quy hoạch</w:t>
      </w:r>
      <w:r w:rsidRPr="000C7D74">
        <w:rPr>
          <w:szCs w:val="28"/>
          <w:lang w:val="zu-ZA"/>
        </w:rPr>
        <w:t xml:space="preserve"> chung</w:t>
      </w:r>
      <w:r w:rsidRPr="000C7D74">
        <w:rPr>
          <w:szCs w:val="28"/>
        </w:rPr>
        <w:t xml:space="preserve"> xây dựng trong KKTCK </w:t>
      </w:r>
      <w:r w:rsidRPr="000C7D74">
        <w:rPr>
          <w:szCs w:val="28"/>
          <w:lang w:val="zu-ZA"/>
        </w:rPr>
        <w:t>tỉnhCao Bằng</w:t>
      </w:r>
      <w:r w:rsidRPr="000C7D74">
        <w:rPr>
          <w:szCs w:val="28"/>
        </w:rPr>
        <w:t xml:space="preserve"> triển khai còn chậm</w:t>
      </w:r>
      <w:r w:rsidRPr="000C7D74">
        <w:rPr>
          <w:szCs w:val="28"/>
          <w:lang w:val="en-US"/>
        </w:rPr>
        <w:t xml:space="preserve">, </w:t>
      </w:r>
      <w:r w:rsidRPr="000C7D74">
        <w:rPr>
          <w:szCs w:val="28"/>
        </w:rPr>
        <w:t>hiện nay mới đang xây dựng quy hoạch chung KKTCK, dẫn đến quy hoạch chi tiết các khu chức năng cũng chậm theo, làm mất đi cơ hội thu hút vốn đầu tư phát triển cơ sở hạ tầng ít nhất là 02 năm đầu, ảnh hưởng đến quá trình đầu tư phát triển của KKTCK</w:t>
      </w:r>
      <w:r w:rsidRPr="000C7D74">
        <w:rPr>
          <w:szCs w:val="28"/>
          <w:lang w:val="zu-ZA"/>
        </w:rPr>
        <w:t xml:space="preserve">. </w:t>
      </w:r>
      <w:r w:rsidRPr="000C7D74">
        <w:rPr>
          <w:szCs w:val="28"/>
        </w:rPr>
        <w:t xml:space="preserve">Ngoài ra, trong công tác quản lý quy hoạch còn </w:t>
      </w:r>
      <w:r w:rsidRPr="000C7D74">
        <w:rPr>
          <w:szCs w:val="28"/>
          <w:lang w:val="en-US"/>
        </w:rPr>
        <w:t>chưa tốt.</w:t>
      </w:r>
    </w:p>
    <w:p w:rsidR="00283839" w:rsidRPr="000C7D74" w:rsidRDefault="00283839" w:rsidP="001E32F4">
      <w:pPr>
        <w:tabs>
          <w:tab w:val="left" w:pos="709"/>
        </w:tabs>
        <w:spacing w:after="120" w:line="240" w:lineRule="auto"/>
        <w:ind w:firstLine="709"/>
        <w:jc w:val="both"/>
        <w:rPr>
          <w:szCs w:val="28"/>
          <w:lang w:val="en-US"/>
        </w:rPr>
      </w:pPr>
      <w:r w:rsidRPr="000C7D74">
        <w:rPr>
          <w:szCs w:val="28"/>
          <w:lang w:val="en-US"/>
        </w:rPr>
        <w:t>Nguyên nhân chủ yếu:</w:t>
      </w:r>
    </w:p>
    <w:p w:rsidR="00283839" w:rsidRPr="000C7D74" w:rsidRDefault="00283839" w:rsidP="001E32F4">
      <w:pPr>
        <w:tabs>
          <w:tab w:val="left" w:pos="709"/>
        </w:tabs>
        <w:spacing w:after="120" w:line="240" w:lineRule="auto"/>
        <w:ind w:firstLine="709"/>
        <w:jc w:val="both"/>
        <w:rPr>
          <w:szCs w:val="28"/>
          <w:lang w:val="en-US"/>
        </w:rPr>
      </w:pPr>
      <w:r w:rsidRPr="000C7D74">
        <w:rPr>
          <w:szCs w:val="28"/>
          <w:lang w:val="en-US"/>
        </w:rPr>
        <w:t xml:space="preserve">- Đối với quy hoạch chung KKTCK: Do </w:t>
      </w:r>
      <w:r w:rsidR="00096441" w:rsidRPr="000C7D74">
        <w:rPr>
          <w:szCs w:val="28"/>
          <w:lang w:val="en-US"/>
        </w:rPr>
        <w:t>chưa bố trí được nguồn vốn</w:t>
      </w:r>
      <w:r w:rsidRPr="000C7D74">
        <w:rPr>
          <w:szCs w:val="28"/>
          <w:lang w:val="en-US"/>
        </w:rPr>
        <w:t xml:space="preserve"> nên công tác quy hoạch chung chưa được thực hiện ngay sau khi KKTCK tỉnh Cao Bằng được thành lập năm 2014. Hiện nay Đồ án Quy hoạch chung xây dựng KKTCK tỉnh Cao Bằng mới đang được thực hiện theo</w:t>
      </w:r>
      <w:r w:rsidRPr="000C7D74">
        <w:rPr>
          <w:szCs w:val="28"/>
        </w:rPr>
        <w:t xml:space="preserve"> ý kiến chỉ đạo của Phó Thủ tướng Trịnh Đình Dũng tại Công văn số 6420/VPCP-CN ngày 20/6/2017 của Văn phòng Chính phủ về việc lập nhiệm vụ và đồ án quy hoạch chung xây dựng Khu kinh tế cửa khẩu tỉnh Cao Bằng</w:t>
      </w:r>
      <w:r w:rsidRPr="000C7D74">
        <w:rPr>
          <w:szCs w:val="28"/>
          <w:lang w:val="en-US"/>
        </w:rPr>
        <w:t xml:space="preserve">. </w:t>
      </w:r>
    </w:p>
    <w:p w:rsidR="00283839" w:rsidRPr="000C7D74" w:rsidRDefault="00283839" w:rsidP="001E32F4">
      <w:pPr>
        <w:tabs>
          <w:tab w:val="left" w:pos="709"/>
        </w:tabs>
        <w:spacing w:after="120" w:line="240" w:lineRule="auto"/>
        <w:ind w:firstLine="709"/>
        <w:jc w:val="both"/>
        <w:rPr>
          <w:szCs w:val="28"/>
          <w:lang w:val="en-US"/>
        </w:rPr>
      </w:pPr>
      <w:r w:rsidRPr="000C7D74">
        <w:rPr>
          <w:szCs w:val="28"/>
          <w:lang w:val="en-US"/>
        </w:rPr>
        <w:t xml:space="preserve">Đối với công tác quản lý quy hoạch: Chính quyền địa phương </w:t>
      </w:r>
      <w:r w:rsidR="00096441" w:rsidRPr="000C7D74">
        <w:rPr>
          <w:szCs w:val="28"/>
          <w:lang w:val="en-US"/>
        </w:rPr>
        <w:t xml:space="preserve">biên giới </w:t>
      </w:r>
      <w:r w:rsidRPr="000C7D74">
        <w:rPr>
          <w:szCs w:val="28"/>
          <w:lang w:val="en-US"/>
        </w:rPr>
        <w:t xml:space="preserve">chưa quyết liệt trong việc quản lý quy hoạch,việc xử lý các vi phạm quy hoạch tại các cửa khẩu chỉ dừng lại ở mức độ lập biên bản vi phạm, chưa kiên quyết yêu cầu tháo dỡ, di dời; còn chậm, lúng túng trong công tác quản lý quy hoạch. Mặt khác </w:t>
      </w:r>
      <w:r w:rsidRPr="000C7D74">
        <w:rPr>
          <w:szCs w:val="28"/>
        </w:rPr>
        <w:t>nhận thức của người dân chưa cao nên khó khăn trong công tác quản lý quy hoạch</w:t>
      </w:r>
      <w:r w:rsidRPr="000C7D74">
        <w:rPr>
          <w:szCs w:val="28"/>
          <w:lang w:val="en-US"/>
        </w:rPr>
        <w:t>.</w:t>
      </w:r>
    </w:p>
    <w:p w:rsidR="00283839" w:rsidRPr="000C7D74" w:rsidRDefault="008423B2" w:rsidP="001E32F4">
      <w:pPr>
        <w:tabs>
          <w:tab w:val="left" w:pos="709"/>
        </w:tabs>
        <w:spacing w:after="120" w:line="240" w:lineRule="auto"/>
        <w:ind w:firstLine="709"/>
        <w:jc w:val="both"/>
        <w:rPr>
          <w:b/>
          <w:szCs w:val="28"/>
          <w:lang w:val="en-US"/>
        </w:rPr>
      </w:pPr>
      <w:r w:rsidRPr="000C7D74">
        <w:rPr>
          <w:b/>
          <w:szCs w:val="28"/>
          <w:lang w:val="en-US"/>
        </w:rPr>
        <w:t>4</w:t>
      </w:r>
      <w:r w:rsidR="00283839" w:rsidRPr="000C7D74">
        <w:rPr>
          <w:b/>
          <w:szCs w:val="28"/>
          <w:lang w:val="en-US"/>
        </w:rPr>
        <w:t>. Đầu tư cơ sở hạ tầng</w:t>
      </w:r>
    </w:p>
    <w:p w:rsidR="00283839" w:rsidRPr="000C7D74" w:rsidRDefault="00283839" w:rsidP="001E32F4">
      <w:pPr>
        <w:tabs>
          <w:tab w:val="left" w:pos="709"/>
        </w:tabs>
        <w:spacing w:after="120" w:line="240" w:lineRule="auto"/>
        <w:ind w:firstLine="709"/>
        <w:jc w:val="both"/>
        <w:rPr>
          <w:szCs w:val="28"/>
          <w:lang w:val="en-US"/>
        </w:rPr>
      </w:pPr>
      <w:r w:rsidRPr="000C7D74">
        <w:rPr>
          <w:szCs w:val="28"/>
        </w:rPr>
        <w:t>Mặc dù đã được quan tâm xây dựng</w:t>
      </w:r>
      <w:r w:rsidRPr="000C7D74">
        <w:rPr>
          <w:szCs w:val="28"/>
          <w:lang w:val="en-US"/>
        </w:rPr>
        <w:t xml:space="preserve">, tuy nhiên </w:t>
      </w:r>
      <w:r w:rsidRPr="000C7D74">
        <w:rPr>
          <w:szCs w:val="28"/>
        </w:rPr>
        <w:t>còn thiếu đồng bộ, một số công trình hạ tầng kỹ thuật thiết yếu chưa được đầu tư</w:t>
      </w:r>
      <w:r w:rsidRPr="000C7D74">
        <w:rPr>
          <w:szCs w:val="28"/>
          <w:lang w:val="en-US"/>
        </w:rPr>
        <w:t>.</w:t>
      </w:r>
      <w:r w:rsidR="00096441" w:rsidRPr="000C7D74">
        <w:rPr>
          <w:szCs w:val="28"/>
          <w:lang w:val="en-US"/>
        </w:rPr>
        <w:t xml:space="preserve"> Riêng trong </w:t>
      </w:r>
      <w:r w:rsidR="00B0109B" w:rsidRPr="000C7D74">
        <w:rPr>
          <w:szCs w:val="28"/>
          <w:lang w:val="en-US"/>
        </w:rPr>
        <w:t>giai đoạn 2013</w:t>
      </w:r>
      <w:r w:rsidR="00096441" w:rsidRPr="000C7D74">
        <w:rPr>
          <w:szCs w:val="28"/>
          <w:lang w:val="en-US"/>
        </w:rPr>
        <w:t>-20</w:t>
      </w:r>
      <w:r w:rsidR="00B0109B" w:rsidRPr="000C7D74">
        <w:rPr>
          <w:szCs w:val="28"/>
          <w:lang w:val="en-US"/>
        </w:rPr>
        <w:t>18</w:t>
      </w:r>
      <w:r w:rsidR="00096441" w:rsidRPr="000C7D74">
        <w:rPr>
          <w:szCs w:val="28"/>
          <w:lang w:val="en-US"/>
        </w:rPr>
        <w:t xml:space="preserve">, tổng nhu cầu vốn đầu tư </w:t>
      </w:r>
      <w:r w:rsidR="00B0109B" w:rsidRPr="000C7D74">
        <w:rPr>
          <w:szCs w:val="28"/>
          <w:lang w:val="en-US"/>
        </w:rPr>
        <w:t>khoảng 1,1 nghìn tỷ nhưng mới bố trí vốn kế hoạch là 512,1 tỷ, đáp ứng được 44,1% nhu cầu vốn ngân sách nhà nước cho đầu tư cơ sở hạ tầng.</w:t>
      </w:r>
    </w:p>
    <w:p w:rsidR="00283839" w:rsidRPr="000C7D74" w:rsidRDefault="00283839" w:rsidP="001E32F4">
      <w:pPr>
        <w:tabs>
          <w:tab w:val="left" w:pos="709"/>
        </w:tabs>
        <w:spacing w:after="120" w:line="240" w:lineRule="auto"/>
        <w:ind w:firstLine="709"/>
        <w:jc w:val="both"/>
        <w:rPr>
          <w:szCs w:val="28"/>
          <w:lang w:val="en-US"/>
        </w:rPr>
      </w:pPr>
      <w:r w:rsidRPr="000C7D74">
        <w:rPr>
          <w:szCs w:val="28"/>
          <w:lang w:val="en-US"/>
        </w:rPr>
        <w:lastRenderedPageBreak/>
        <w:t>Nguyên nhân: N</w:t>
      </w:r>
      <w:r w:rsidRPr="000C7D74">
        <w:rPr>
          <w:szCs w:val="28"/>
        </w:rPr>
        <w:t xml:space="preserve">hu cầu </w:t>
      </w:r>
      <w:r w:rsidRPr="000C7D74">
        <w:rPr>
          <w:szCs w:val="28"/>
          <w:lang w:val="en-US"/>
        </w:rPr>
        <w:t xml:space="preserve">đầu tư </w:t>
      </w:r>
      <w:r w:rsidRPr="000C7D74">
        <w:rPr>
          <w:szCs w:val="28"/>
        </w:rPr>
        <w:t xml:space="preserve">lớn, </w:t>
      </w:r>
      <w:r w:rsidRPr="000C7D74">
        <w:rPr>
          <w:szCs w:val="28"/>
          <w:lang w:val="en-US"/>
        </w:rPr>
        <w:t xml:space="preserve">nguồn vốn đầu tư </w:t>
      </w:r>
      <w:r w:rsidRPr="000C7D74">
        <w:rPr>
          <w:szCs w:val="28"/>
        </w:rPr>
        <w:t xml:space="preserve">chủ yếu từ nguồn NSNN, trong khi nguồn vốn NSNN cấp còn hạn chế, nên đến nay nhiều khu chức năng trong KKTCK đã được quy hoạch nhưng vẫn đang còn đang trên giấy, trên bản vẽ, hạ tầng kỹ thuật chưa được đầu tư. Một số </w:t>
      </w:r>
      <w:r w:rsidRPr="000C7D74">
        <w:rPr>
          <w:szCs w:val="28"/>
          <w:lang w:val="en-US"/>
        </w:rPr>
        <w:t xml:space="preserve">dự án </w:t>
      </w:r>
      <w:r w:rsidRPr="000C7D74">
        <w:rPr>
          <w:szCs w:val="28"/>
        </w:rPr>
        <w:t>quan trọng cần khẩn trương hoàn thiện để phục vụ các hoạt động của KKTCK như nhà Trạm kiểm soát liên hợp cửa khẩu Pò Peo, Hạ Lang, Sóc Giang</w:t>
      </w:r>
      <w:r w:rsidRPr="000C7D74">
        <w:rPr>
          <w:szCs w:val="28"/>
          <w:lang w:val="en-US"/>
        </w:rPr>
        <w:t>, các tuyến kết nối giao thông quan trọng</w:t>
      </w:r>
      <w:r w:rsidRPr="000C7D74">
        <w:rPr>
          <w:szCs w:val="28"/>
        </w:rPr>
        <w:t xml:space="preserve"> chưa được đầu tư </w:t>
      </w:r>
      <w:r w:rsidRPr="000C7D74">
        <w:rPr>
          <w:szCs w:val="28"/>
          <w:lang w:val="en-US"/>
        </w:rPr>
        <w:t xml:space="preserve">nâng cấp, cải tạo </w:t>
      </w:r>
      <w:r w:rsidRPr="000C7D74">
        <w:rPr>
          <w:szCs w:val="28"/>
        </w:rPr>
        <w:t>xây dựng, hệ thống c</w:t>
      </w:r>
      <w:r w:rsidR="00A45B7F" w:rsidRPr="000C7D74">
        <w:rPr>
          <w:szCs w:val="28"/>
          <w:lang w:val="en-US"/>
        </w:rPr>
        <w:t>ổng</w:t>
      </w:r>
      <w:r w:rsidRPr="000C7D74">
        <w:rPr>
          <w:szCs w:val="28"/>
        </w:rPr>
        <w:t xml:space="preserve"> kiểm soát tại các cửa khẩu, các công trình hạ tầng thiết yếu khác như: Giao thông, cấp điện, cấp nước… Do hạ tầng cơ sở KKTCK tỉnh Cao Bằng còn thiếu và yếu, chưa đồng bộ nên chưa tạo được sự hấp dẫn thu hút đầu tư, phát triển sản xuất, kinh doanh thương mại và các loại hình dịch vụ. Vì vậy, tăng trưởng tại KKTCK </w:t>
      </w:r>
      <w:r w:rsidRPr="000C7D74">
        <w:rPr>
          <w:szCs w:val="28"/>
          <w:lang w:val="en-US"/>
        </w:rPr>
        <w:t>phụ thuộc chủ yếu nguồn thu ngân sách từ thu thuế và phí tại cửa khẩu.</w:t>
      </w:r>
    </w:p>
    <w:p w:rsidR="00283839" w:rsidRPr="000C7D74" w:rsidRDefault="008423B2" w:rsidP="001E32F4">
      <w:pPr>
        <w:tabs>
          <w:tab w:val="left" w:pos="709"/>
        </w:tabs>
        <w:spacing w:after="120" w:line="240" w:lineRule="auto"/>
        <w:ind w:firstLine="709"/>
        <w:jc w:val="both"/>
        <w:rPr>
          <w:b/>
          <w:szCs w:val="28"/>
          <w:lang w:val="en-US"/>
        </w:rPr>
      </w:pPr>
      <w:r w:rsidRPr="000C7D74">
        <w:rPr>
          <w:b/>
          <w:szCs w:val="28"/>
          <w:lang w:val="en-US"/>
        </w:rPr>
        <w:t>5</w:t>
      </w:r>
      <w:r w:rsidR="00283839" w:rsidRPr="000C7D74">
        <w:rPr>
          <w:b/>
          <w:szCs w:val="28"/>
          <w:lang w:val="en-US"/>
        </w:rPr>
        <w:t>.Thu hút dự án đầu tư</w:t>
      </w:r>
    </w:p>
    <w:p w:rsidR="00283839" w:rsidRPr="000C7D74" w:rsidRDefault="00283839" w:rsidP="001E32F4">
      <w:pPr>
        <w:tabs>
          <w:tab w:val="left" w:pos="709"/>
        </w:tabs>
        <w:spacing w:after="120" w:line="240" w:lineRule="auto"/>
        <w:ind w:firstLine="709"/>
        <w:jc w:val="both"/>
        <w:rPr>
          <w:szCs w:val="28"/>
          <w:lang w:val="en-US"/>
        </w:rPr>
      </w:pPr>
      <w:r w:rsidRPr="000C7D74">
        <w:rPr>
          <w:szCs w:val="28"/>
          <w:lang w:val="en-US"/>
        </w:rPr>
        <w:t>T</w:t>
      </w:r>
      <w:r w:rsidRPr="000C7D74">
        <w:rPr>
          <w:szCs w:val="28"/>
        </w:rPr>
        <w:t xml:space="preserve">hu hút đầu tư vào KKTCK tỉnh Cao Bằng </w:t>
      </w:r>
      <w:r w:rsidRPr="000C7D74">
        <w:rPr>
          <w:szCs w:val="28"/>
          <w:lang w:val="en-US"/>
        </w:rPr>
        <w:t>chưa đạt được kỳ vọng</w:t>
      </w:r>
      <w:r w:rsidR="0024709C" w:rsidRPr="000C7D74">
        <w:rPr>
          <w:szCs w:val="28"/>
          <w:lang w:val="en-US"/>
        </w:rPr>
        <w:t>, cụ thể làc</w:t>
      </w:r>
      <w:r w:rsidRPr="000C7D74">
        <w:rPr>
          <w:szCs w:val="28"/>
          <w:lang w:val="en-US"/>
        </w:rPr>
        <w:t>ác dự án đăng ký đầu tư FDI chỉ thu hút được 9 dự án, còn lại là dự án vốn đầu tư trong nước</w:t>
      </w:r>
      <w:r w:rsidR="0024709C" w:rsidRPr="000C7D74">
        <w:rPr>
          <w:szCs w:val="28"/>
          <w:lang w:val="en-US"/>
        </w:rPr>
        <w:t>,</w:t>
      </w:r>
      <w:r w:rsidRPr="000C7D74">
        <w:rPr>
          <w:szCs w:val="28"/>
          <w:lang w:val="en-US"/>
        </w:rPr>
        <w:t xml:space="preserve"> dự án đầu tư chủ yế</w:t>
      </w:r>
      <w:r w:rsidR="0024709C" w:rsidRPr="000C7D74">
        <w:rPr>
          <w:szCs w:val="28"/>
          <w:lang w:val="en-US"/>
        </w:rPr>
        <w:t>u là kho, bến bãi với 33 dự án và</w:t>
      </w:r>
      <w:r w:rsidRPr="000C7D74">
        <w:rPr>
          <w:szCs w:val="28"/>
          <w:lang w:val="en-US"/>
        </w:rPr>
        <w:t xml:space="preserve"> công nghiệp nhẹ với quy mô và vốn đầu tư nhỏ, chưa tạo được đột phá để phát triển KKTCK và </w:t>
      </w:r>
      <w:r w:rsidR="00F33975" w:rsidRPr="000C7D74">
        <w:rPr>
          <w:szCs w:val="28"/>
          <w:lang w:val="en-US"/>
        </w:rPr>
        <w:t xml:space="preserve">chưa </w:t>
      </w:r>
      <w:r w:rsidRPr="000C7D74">
        <w:rPr>
          <w:szCs w:val="28"/>
          <w:lang w:val="en-US"/>
        </w:rPr>
        <w:t>tạo nhiều việc làm cho nhân dân vùng biên giới.T</w:t>
      </w:r>
      <w:r w:rsidRPr="000C7D74">
        <w:rPr>
          <w:szCs w:val="28"/>
        </w:rPr>
        <w:t xml:space="preserve">ình hình thực hiện </w:t>
      </w:r>
      <w:r w:rsidRPr="000C7D74">
        <w:rPr>
          <w:szCs w:val="28"/>
          <w:lang w:val="en-US"/>
        </w:rPr>
        <w:t xml:space="preserve">một số </w:t>
      </w:r>
      <w:r w:rsidRPr="000C7D74">
        <w:rPr>
          <w:szCs w:val="28"/>
        </w:rPr>
        <w:t xml:space="preserve">dự án đầu tư còn chậm so với thời gian cam kết ghi trong giấy chứng nhận đăng ký đầu tư. </w:t>
      </w:r>
    </w:p>
    <w:p w:rsidR="00283839" w:rsidRPr="000C7D74" w:rsidRDefault="00283839" w:rsidP="001E32F4">
      <w:pPr>
        <w:tabs>
          <w:tab w:val="left" w:pos="709"/>
        </w:tabs>
        <w:spacing w:after="120" w:line="240" w:lineRule="auto"/>
        <w:ind w:firstLine="709"/>
        <w:jc w:val="both"/>
        <w:rPr>
          <w:szCs w:val="28"/>
          <w:lang w:val="en-US"/>
        </w:rPr>
      </w:pPr>
      <w:r w:rsidRPr="000C7D74">
        <w:rPr>
          <w:szCs w:val="28"/>
          <w:lang w:val="en-US"/>
        </w:rPr>
        <w:t xml:space="preserve">Nguyên nhân chủ yếu: </w:t>
      </w:r>
    </w:p>
    <w:p w:rsidR="0024709C" w:rsidRPr="000C7D74" w:rsidRDefault="00283839" w:rsidP="001E32F4">
      <w:pPr>
        <w:tabs>
          <w:tab w:val="left" w:pos="709"/>
        </w:tabs>
        <w:spacing w:after="120" w:line="240" w:lineRule="auto"/>
        <w:ind w:firstLine="709"/>
        <w:jc w:val="both"/>
        <w:rPr>
          <w:rFonts w:eastAsia="Times New Roman"/>
          <w:szCs w:val="28"/>
          <w:lang w:val="en-US"/>
        </w:rPr>
      </w:pPr>
      <w:r w:rsidRPr="000C7D74">
        <w:rPr>
          <w:i/>
          <w:szCs w:val="28"/>
          <w:lang w:val="en-US"/>
        </w:rPr>
        <w:t>Thứ nhất</w:t>
      </w:r>
      <w:r w:rsidRPr="000C7D74">
        <w:rPr>
          <w:szCs w:val="28"/>
          <w:lang w:val="en-US"/>
        </w:rPr>
        <w:t xml:space="preserve">, </w:t>
      </w:r>
      <w:r w:rsidRPr="000C7D74">
        <w:rPr>
          <w:szCs w:val="28"/>
        </w:rPr>
        <w:t>Cao Bằng là một tỉnh miền núi, biên giới với điều kiện KT-XH của tỉnh hết sức khó khăn, cách xa các trung tâm kinh tế - thương mại lớn của cả nước, hệ thống giao thông chỉ có đường bộ</w:t>
      </w:r>
      <w:r w:rsidRPr="000C7D74">
        <w:rPr>
          <w:rFonts w:eastAsia="Times New Roman"/>
          <w:szCs w:val="28"/>
        </w:rPr>
        <w:t>, cước vận tải cao, phải qua nhiều trạm kiểm soát của các địa phương</w:t>
      </w:r>
      <w:r w:rsidRPr="000C7D74">
        <w:rPr>
          <w:rFonts w:eastAsia="Times New Roman"/>
          <w:szCs w:val="28"/>
          <w:lang w:val="en-US"/>
        </w:rPr>
        <w:t xml:space="preserve"> vì thế </w:t>
      </w:r>
      <w:r w:rsidR="0024709C" w:rsidRPr="000C7D74">
        <w:rPr>
          <w:rFonts w:eastAsia="Times New Roman"/>
          <w:szCs w:val="28"/>
          <w:lang w:val="en-US"/>
        </w:rPr>
        <w:t>gây khó khăn cho thu hút dự án đầu tư của nhà đầu tư.</w:t>
      </w:r>
    </w:p>
    <w:p w:rsidR="00283839" w:rsidRPr="000C7D74" w:rsidRDefault="00283839" w:rsidP="001E32F4">
      <w:pPr>
        <w:tabs>
          <w:tab w:val="left" w:pos="709"/>
        </w:tabs>
        <w:spacing w:after="120" w:line="240" w:lineRule="auto"/>
        <w:ind w:firstLine="709"/>
        <w:jc w:val="both"/>
        <w:rPr>
          <w:szCs w:val="28"/>
          <w:lang w:val="en-US"/>
        </w:rPr>
      </w:pPr>
      <w:r w:rsidRPr="000C7D74">
        <w:rPr>
          <w:i/>
          <w:szCs w:val="28"/>
          <w:lang w:val="en-US"/>
        </w:rPr>
        <w:t>Thứ hai</w:t>
      </w:r>
      <w:r w:rsidRPr="000C7D74">
        <w:rPr>
          <w:szCs w:val="28"/>
          <w:lang w:val="en-US"/>
        </w:rPr>
        <w:t>, d</w:t>
      </w:r>
      <w:r w:rsidRPr="000C7D74">
        <w:rPr>
          <w:szCs w:val="28"/>
        </w:rPr>
        <w:t xml:space="preserve">o cơ sở hạ tầng </w:t>
      </w:r>
      <w:r w:rsidRPr="000C7D74">
        <w:rPr>
          <w:szCs w:val="28"/>
          <w:lang w:val="en-US"/>
        </w:rPr>
        <w:t xml:space="preserve">KKTCK chưa được đầu tư đồng bộ, đặc biệt là hệ thống giao thông kết nối các cửa khẩu, lối mở và với trung tâm tỉnh cũng như </w:t>
      </w:r>
      <w:r w:rsidRPr="000C7D74">
        <w:rPr>
          <w:szCs w:val="28"/>
        </w:rPr>
        <w:t xml:space="preserve">đến các tỉnh </w:t>
      </w:r>
      <w:r w:rsidRPr="000C7D74">
        <w:rPr>
          <w:szCs w:val="28"/>
          <w:lang w:val="en-US"/>
        </w:rPr>
        <w:t>khác phần lớn chưa được đầu tư hoặc đã xuống cấp nghiêm trọ</w:t>
      </w:r>
      <w:r w:rsidR="0024709C" w:rsidRPr="000C7D74">
        <w:rPr>
          <w:szCs w:val="28"/>
          <w:lang w:val="en-US"/>
        </w:rPr>
        <w:t>ng.</w:t>
      </w:r>
    </w:p>
    <w:p w:rsidR="00283839" w:rsidRPr="000C7D74" w:rsidRDefault="00283839" w:rsidP="001E32F4">
      <w:pPr>
        <w:tabs>
          <w:tab w:val="left" w:pos="709"/>
        </w:tabs>
        <w:spacing w:after="120" w:line="240" w:lineRule="auto"/>
        <w:ind w:firstLine="709"/>
        <w:jc w:val="both"/>
        <w:rPr>
          <w:szCs w:val="28"/>
          <w:lang w:val="pl-PL"/>
        </w:rPr>
      </w:pPr>
      <w:r w:rsidRPr="000C7D74">
        <w:rPr>
          <w:i/>
          <w:szCs w:val="28"/>
          <w:lang w:val="en-US"/>
        </w:rPr>
        <w:t>Thứ ba</w:t>
      </w:r>
      <w:r w:rsidRPr="000C7D74">
        <w:rPr>
          <w:szCs w:val="28"/>
          <w:lang w:val="en-US"/>
        </w:rPr>
        <w:t>, quỹ đất sạch cho đầu tư không có do vốn ngân sách nhà nước cho giải phóng mặt bằng thiếu, hiện nay các nhà đầu tư phải ứng trước vốn để giải phóng mặt bằng dự án đầu tư; công tác giải phóng mặt bằng chậm do chính quyền địa phương chưa quyết liệt, triển khai chậm và một số hộ dân chây ì không nhận tiền đền bù dẫn đến việc bàn giao mặt bằng chậm ảnh hưởng đến tiến độ triển khai các dự án đầu tư. Một số nhà đầu tư năng lực tài chính, khai thác thị trường còn hạn chế, nên mặc dù đã đi vào hoạt động</w:t>
      </w:r>
      <w:r w:rsidR="009E43D4" w:rsidRPr="000C7D74">
        <w:rPr>
          <w:szCs w:val="28"/>
          <w:lang w:val="en-US"/>
        </w:rPr>
        <w:t xml:space="preserve"> nhưng</w:t>
      </w:r>
      <w:r w:rsidRPr="000C7D74">
        <w:rPr>
          <w:szCs w:val="28"/>
          <w:lang w:val="en-US"/>
        </w:rPr>
        <w:t xml:space="preserve"> hiệu quả một số dự án chưa cao.</w:t>
      </w:r>
    </w:p>
    <w:p w:rsidR="00283839" w:rsidRPr="000C7D74" w:rsidRDefault="00283839" w:rsidP="001E32F4">
      <w:pPr>
        <w:tabs>
          <w:tab w:val="left" w:pos="709"/>
        </w:tabs>
        <w:spacing w:after="120" w:line="240" w:lineRule="auto"/>
        <w:ind w:firstLine="709"/>
        <w:jc w:val="both"/>
        <w:rPr>
          <w:szCs w:val="28"/>
          <w:lang w:val="it-IT"/>
        </w:rPr>
      </w:pPr>
      <w:r w:rsidRPr="000C7D74">
        <w:rPr>
          <w:szCs w:val="28"/>
          <w:lang w:val="en-US"/>
        </w:rPr>
        <w:t>M</w:t>
      </w:r>
      <w:r w:rsidRPr="000C7D74">
        <w:rPr>
          <w:szCs w:val="28"/>
        </w:rPr>
        <w:t>ột số nhà đầu tư không tích cực triển khai</w:t>
      </w:r>
      <w:r w:rsidR="0024709C" w:rsidRPr="000C7D74">
        <w:rPr>
          <w:szCs w:val="28"/>
          <w:lang w:val="en-US"/>
        </w:rPr>
        <w:t xml:space="preserve"> dự án</w:t>
      </w:r>
      <w:r w:rsidRPr="000C7D74">
        <w:rPr>
          <w:szCs w:val="28"/>
        </w:rPr>
        <w:t xml:space="preserve"> mặc dù đã được bàn giao đất sạch; </w:t>
      </w:r>
      <w:r w:rsidRPr="000C7D74">
        <w:rPr>
          <w:szCs w:val="28"/>
          <w:lang w:val="en-US"/>
        </w:rPr>
        <w:t xml:space="preserve">tính </w:t>
      </w:r>
      <w:r w:rsidRPr="000C7D74">
        <w:rPr>
          <w:szCs w:val="28"/>
        </w:rPr>
        <w:t>đến nay đã thu hồi 2</w:t>
      </w:r>
      <w:r w:rsidRPr="000C7D74">
        <w:rPr>
          <w:szCs w:val="28"/>
          <w:lang w:val="en-US"/>
        </w:rPr>
        <w:t>7</w:t>
      </w:r>
      <w:r w:rsidRPr="000C7D74">
        <w:rPr>
          <w:szCs w:val="28"/>
        </w:rPr>
        <w:t xml:space="preserve"> dự án đầu tư (</w:t>
      </w:r>
      <w:r w:rsidRPr="000C7D74">
        <w:rPr>
          <w:szCs w:val="28"/>
          <w:lang w:val="nb-NO"/>
        </w:rPr>
        <w:t>Huyện Trà Lĩnh: 0</w:t>
      </w:r>
      <w:r w:rsidRPr="000C7D74">
        <w:rPr>
          <w:szCs w:val="28"/>
        </w:rPr>
        <w:t>3</w:t>
      </w:r>
      <w:r w:rsidRPr="000C7D74">
        <w:rPr>
          <w:szCs w:val="28"/>
          <w:lang w:val="nb-NO"/>
        </w:rPr>
        <w:t xml:space="preserve"> dự án; Huyện Thạch An: 01 dự án; Huyện Hạ Lang: 02 dự án và Huyện Phục Hòa: </w:t>
      </w:r>
      <w:r w:rsidRPr="000C7D74">
        <w:rPr>
          <w:szCs w:val="28"/>
        </w:rPr>
        <w:t>2</w:t>
      </w:r>
      <w:r w:rsidRPr="000C7D74">
        <w:rPr>
          <w:szCs w:val="28"/>
          <w:lang w:val="en-US"/>
        </w:rPr>
        <w:t>1</w:t>
      </w:r>
      <w:r w:rsidRPr="000C7D74">
        <w:rPr>
          <w:szCs w:val="28"/>
          <w:lang w:val="nb-NO"/>
        </w:rPr>
        <w:t xml:space="preserve"> dự án).</w:t>
      </w:r>
    </w:p>
    <w:p w:rsidR="00283839" w:rsidRPr="000C7D74" w:rsidRDefault="008423B2" w:rsidP="001E32F4">
      <w:pPr>
        <w:tabs>
          <w:tab w:val="left" w:pos="709"/>
        </w:tabs>
        <w:spacing w:after="120" w:line="240" w:lineRule="auto"/>
        <w:ind w:firstLine="709"/>
        <w:jc w:val="both"/>
        <w:rPr>
          <w:b/>
          <w:szCs w:val="28"/>
          <w:lang w:val="en-US"/>
        </w:rPr>
      </w:pPr>
      <w:r w:rsidRPr="000C7D74">
        <w:rPr>
          <w:b/>
          <w:szCs w:val="28"/>
          <w:lang w:val="en-US"/>
        </w:rPr>
        <w:lastRenderedPageBreak/>
        <w:t>6</w:t>
      </w:r>
      <w:r w:rsidR="00283839" w:rsidRPr="000C7D74">
        <w:rPr>
          <w:b/>
          <w:szCs w:val="28"/>
          <w:lang w:val="en-US"/>
        </w:rPr>
        <w:t>. Hợp tác quốc tế</w:t>
      </w:r>
    </w:p>
    <w:p w:rsidR="00283839" w:rsidRPr="000C7D74" w:rsidRDefault="00283839" w:rsidP="001E32F4">
      <w:pPr>
        <w:tabs>
          <w:tab w:val="left" w:pos="709"/>
        </w:tabs>
        <w:spacing w:after="120" w:line="240" w:lineRule="auto"/>
        <w:ind w:firstLine="709"/>
        <w:jc w:val="both"/>
        <w:rPr>
          <w:szCs w:val="28"/>
          <w:lang w:val="en-US"/>
        </w:rPr>
      </w:pPr>
      <w:r w:rsidRPr="000C7D74">
        <w:rPr>
          <w:szCs w:val="28"/>
          <w:lang w:val="en-US"/>
        </w:rPr>
        <w:t xml:space="preserve">Nhiều lĩnh vực hợp tác giữa tỉnh Cao Bằng với </w:t>
      </w:r>
      <w:r w:rsidR="00C55DF1" w:rsidRPr="000C7D74">
        <w:rPr>
          <w:szCs w:val="28"/>
        </w:rPr>
        <w:t>Khu tự trị dân tộc Choang Quảng Tây</w:t>
      </w:r>
      <w:r w:rsidRPr="000C7D74">
        <w:rPr>
          <w:szCs w:val="28"/>
        </w:rPr>
        <w:t>, Trung Quốc đã ký kết</w:t>
      </w:r>
      <w:r w:rsidRPr="000C7D74">
        <w:rPr>
          <w:szCs w:val="28"/>
          <w:lang w:val="en-US"/>
        </w:rPr>
        <w:t xml:space="preserve"> như hợp tác du lịch qua biên giới, khu hợp tác kinh tế qua biên giới, nâng cấp cặp cửa khẩu, lối mở…nhưng chủ yếu còn trên giấy tờ</w:t>
      </w:r>
      <w:r w:rsidR="00F30C6A" w:rsidRPr="000C7D74">
        <w:rPr>
          <w:szCs w:val="28"/>
        </w:rPr>
        <w:t>. Ví dụ như: Thực hiện thỏa thuận về việc xây dựng tuyến hành lang kết nối giao thông đường bộ từ các tỉnh tây nam Trung Quốc qua cửa khẩu Trà Lĩnh, tỉnh Cao Bằng để đi ASEAN và quốc tế thông qua cảng Hải Phòng, phía Trung Quốc đã đầu tư đường cao tốc ra đến cửa khẩu Long Bang (đối diện là cửa khẩu Trà Lĩnh), tuy nhiên hiện nay tuyến đường cao tốc từ cửa khẩu Trà Lĩnh đến Đồng Đăng – L</w:t>
      </w:r>
      <w:r w:rsidR="00940935" w:rsidRPr="000C7D74">
        <w:rPr>
          <w:szCs w:val="28"/>
          <w:lang w:val="en-US"/>
        </w:rPr>
        <w:t>ạ</w:t>
      </w:r>
      <w:r w:rsidR="00F30C6A" w:rsidRPr="000C7D74">
        <w:rPr>
          <w:szCs w:val="28"/>
        </w:rPr>
        <w:t xml:space="preserve">ng Sơn để kết nối vào cao tốc Lạng Sơn – Hà Nội – Hải Phòng hiện nay vẫn chưa được đầu tư xây dựng </w:t>
      </w:r>
    </w:p>
    <w:p w:rsidR="00283839" w:rsidRPr="000C7D74" w:rsidRDefault="00283839" w:rsidP="001E32F4">
      <w:pPr>
        <w:tabs>
          <w:tab w:val="left" w:pos="709"/>
        </w:tabs>
        <w:spacing w:after="120" w:line="240" w:lineRule="auto"/>
        <w:ind w:firstLine="709"/>
        <w:jc w:val="both"/>
        <w:rPr>
          <w:szCs w:val="28"/>
          <w:lang w:val="en-US"/>
        </w:rPr>
      </w:pPr>
      <w:r w:rsidRPr="000C7D74">
        <w:rPr>
          <w:szCs w:val="28"/>
          <w:lang w:val="en-US"/>
        </w:rPr>
        <w:t xml:space="preserve">Nguyên nhân chủ yếu: </w:t>
      </w:r>
      <w:r w:rsidR="00F30C6A" w:rsidRPr="000C7D74">
        <w:rPr>
          <w:szCs w:val="28"/>
          <w:lang w:val="en-US"/>
        </w:rPr>
        <w:t>Thứ nhất, do nguồn vốn đầu tư thiếu; thứ hai là, c</w:t>
      </w:r>
      <w:r w:rsidRPr="000C7D74">
        <w:rPr>
          <w:szCs w:val="28"/>
        </w:rPr>
        <w:t>ác thỏa thuận hợp tác này khi triển khai thực hiện phía Cao Bằng gặp nhiều khó khăn</w:t>
      </w:r>
      <w:r w:rsidRPr="000C7D74">
        <w:rPr>
          <w:szCs w:val="28"/>
          <w:lang w:val="en-US"/>
        </w:rPr>
        <w:t xml:space="preserve"> do phải chờ ý kiến của các bộ, ngành Trung ương và chỉ đạo của Chính phủ;</w:t>
      </w:r>
      <w:r w:rsidRPr="000C7D74">
        <w:rPr>
          <w:szCs w:val="28"/>
        </w:rPr>
        <w:t xml:space="preserve"> chưa triển khai thực hiện đầy đủ các cam kết do khó khăn về nguồn lực đầu tư và thiếu các chủ trương, hướng dẫn của cấp trên.</w:t>
      </w:r>
    </w:p>
    <w:p w:rsidR="00283839" w:rsidRPr="000C7D74" w:rsidRDefault="00283839" w:rsidP="001E32F4">
      <w:pPr>
        <w:tabs>
          <w:tab w:val="left" w:pos="851"/>
          <w:tab w:val="left" w:leader="dot" w:pos="9639"/>
        </w:tabs>
        <w:spacing w:after="120" w:line="240" w:lineRule="auto"/>
        <w:ind w:firstLine="709"/>
        <w:jc w:val="both"/>
        <w:rPr>
          <w:b/>
          <w:szCs w:val="28"/>
          <w:lang w:val="en-US"/>
        </w:rPr>
      </w:pPr>
      <w:r w:rsidRPr="000C7D74">
        <w:rPr>
          <w:szCs w:val="28"/>
          <w:lang w:val="en-US"/>
        </w:rPr>
        <w:tab/>
      </w:r>
      <w:r w:rsidR="008423B2" w:rsidRPr="000C7D74">
        <w:rPr>
          <w:b/>
          <w:szCs w:val="28"/>
          <w:lang w:val="en-US"/>
        </w:rPr>
        <w:t>7</w:t>
      </w:r>
      <w:r w:rsidRPr="000C7D74">
        <w:rPr>
          <w:b/>
          <w:szCs w:val="28"/>
          <w:lang w:val="en-US"/>
        </w:rPr>
        <w:t>. Lĩnh vực môi trường</w:t>
      </w:r>
    </w:p>
    <w:p w:rsidR="00283839" w:rsidRPr="000C7D74" w:rsidRDefault="00283839" w:rsidP="001E32F4">
      <w:pPr>
        <w:tabs>
          <w:tab w:val="left" w:pos="851"/>
          <w:tab w:val="left" w:leader="dot" w:pos="9639"/>
        </w:tabs>
        <w:spacing w:after="120" w:line="240" w:lineRule="auto"/>
        <w:ind w:firstLine="709"/>
        <w:jc w:val="both"/>
        <w:rPr>
          <w:szCs w:val="28"/>
          <w:lang w:val="en-US"/>
        </w:rPr>
      </w:pPr>
      <w:r w:rsidRPr="000C7D74">
        <w:rPr>
          <w:szCs w:val="28"/>
          <w:lang w:val="en-US"/>
        </w:rPr>
        <w:tab/>
      </w:r>
      <w:r w:rsidR="00901331" w:rsidRPr="000C7D74">
        <w:rPr>
          <w:szCs w:val="28"/>
          <w:lang w:val="en-US"/>
        </w:rPr>
        <w:t>Ý</w:t>
      </w:r>
      <w:r w:rsidRPr="000C7D74">
        <w:rPr>
          <w:szCs w:val="28"/>
          <w:lang w:val="en-US"/>
        </w:rPr>
        <w:t xml:space="preserve"> thức chấp hành pháp luật bảo vệ môi trường </w:t>
      </w:r>
      <w:r w:rsidR="00C74130" w:rsidRPr="000C7D74">
        <w:rPr>
          <w:szCs w:val="28"/>
          <w:lang w:val="en-US"/>
        </w:rPr>
        <w:t xml:space="preserve">một số doanh nghiệp trong KKTCK </w:t>
      </w:r>
      <w:r w:rsidRPr="000C7D74">
        <w:rPr>
          <w:szCs w:val="28"/>
          <w:lang w:val="en-US"/>
        </w:rPr>
        <w:t xml:space="preserve">chưa </w:t>
      </w:r>
      <w:r w:rsidR="00C74130" w:rsidRPr="000C7D74">
        <w:rPr>
          <w:szCs w:val="28"/>
          <w:lang w:val="en-US"/>
        </w:rPr>
        <w:t>tốt</w:t>
      </w:r>
      <w:r w:rsidRPr="000C7D74">
        <w:rPr>
          <w:szCs w:val="28"/>
          <w:lang w:val="en-US"/>
        </w:rPr>
        <w:t>, xả rác thải trái phép ra môi trường, gây nên những bức xúc trong nhân dân. Việc thực hiện quản lý nhà nước về bảo vệ môi trường chưa được chuyên sâu, hiệu quả chưa cao; công tác quan trắc, giám sát chất lượng môi trường KKTCK chưa thực hiện được.</w:t>
      </w:r>
    </w:p>
    <w:p w:rsidR="00283839" w:rsidRPr="000C7D74" w:rsidRDefault="00283839" w:rsidP="001E32F4">
      <w:pPr>
        <w:tabs>
          <w:tab w:val="left" w:pos="709"/>
        </w:tabs>
        <w:spacing w:after="120" w:line="240" w:lineRule="auto"/>
        <w:ind w:firstLine="709"/>
        <w:jc w:val="both"/>
        <w:rPr>
          <w:szCs w:val="28"/>
          <w:lang w:val="en-US"/>
        </w:rPr>
      </w:pPr>
      <w:r w:rsidRPr="000C7D74">
        <w:rPr>
          <w:szCs w:val="28"/>
          <w:lang w:val="en-US"/>
        </w:rPr>
        <w:t>Nguyên nhân do: Địa bàn KKTCK có diện tích rộng và trải dài; công tác phối hợp thực hiện giữa các cơ quan quản lý nhà nước chưa thực sự tốt. Mặt khác kinh phí thực hiện công tác môi trường còn hạn hẹp không đủ vốn bố trí thực hiện tại tất cả các khu vực cửa khẩu, lối mở trong KKTCK.</w:t>
      </w:r>
    </w:p>
    <w:p w:rsidR="00114577" w:rsidRPr="000C7D74" w:rsidRDefault="00114577" w:rsidP="001E32F4">
      <w:pPr>
        <w:tabs>
          <w:tab w:val="left" w:pos="709"/>
        </w:tabs>
        <w:spacing w:after="120" w:line="240" w:lineRule="auto"/>
        <w:ind w:firstLine="709"/>
        <w:jc w:val="both"/>
        <w:rPr>
          <w:b/>
          <w:szCs w:val="28"/>
          <w:lang w:val="en-US"/>
        </w:rPr>
      </w:pPr>
      <w:r w:rsidRPr="000C7D74">
        <w:rPr>
          <w:b/>
          <w:szCs w:val="28"/>
          <w:lang w:val="en-US"/>
        </w:rPr>
        <w:t>8. Nguồn nhân lực</w:t>
      </w:r>
    </w:p>
    <w:p w:rsidR="00B57FA6" w:rsidRPr="000C7D74" w:rsidRDefault="00114577" w:rsidP="001E32F4">
      <w:pPr>
        <w:tabs>
          <w:tab w:val="left" w:pos="709"/>
        </w:tabs>
        <w:spacing w:after="120" w:line="240" w:lineRule="auto"/>
        <w:ind w:firstLine="709"/>
        <w:jc w:val="both"/>
        <w:rPr>
          <w:szCs w:val="28"/>
          <w:shd w:val="clear" w:color="auto" w:fill="FFFFFF"/>
          <w:lang w:val="en-US"/>
        </w:rPr>
      </w:pPr>
      <w:r w:rsidRPr="000C7D74">
        <w:rPr>
          <w:szCs w:val="28"/>
          <w:shd w:val="clear" w:color="auto" w:fill="FFFFFF"/>
          <w:lang w:val="en-US"/>
        </w:rPr>
        <w:t xml:space="preserve">Cao Bằng là tỉnh miền núi, nền kinh tế chủ yếu </w:t>
      </w:r>
      <w:r w:rsidR="00F30C6A" w:rsidRPr="000C7D74">
        <w:rPr>
          <w:szCs w:val="28"/>
          <w:shd w:val="clear" w:color="auto" w:fill="FFFFFF"/>
          <w:lang w:val="en-US"/>
        </w:rPr>
        <w:t>dựa vào sản xuất nông nghiệp, trong đó trên 80% dân số của tỉnh sinh sống và làm nghề nông nghiệp tại khu vực nông thôn. Tuy nhiên hiện nay tỉnh đang thiếu lao động trẻ, tình trạng "l</w:t>
      </w:r>
      <w:r w:rsidR="000E4F11" w:rsidRPr="000C7D74">
        <w:rPr>
          <w:szCs w:val="28"/>
          <w:shd w:val="clear" w:color="auto" w:fill="FFFFFF"/>
          <w:lang w:val="en-US"/>
        </w:rPr>
        <w:t>y</w:t>
      </w:r>
      <w:r w:rsidR="00F30C6A" w:rsidRPr="000C7D74">
        <w:rPr>
          <w:szCs w:val="28"/>
          <w:shd w:val="clear" w:color="auto" w:fill="FFFFFF"/>
          <w:lang w:val="en-US"/>
        </w:rPr>
        <w:t xml:space="preserve"> nông, ly hương" diễn ra ngày càng phổ biế</w:t>
      </w:r>
      <w:r w:rsidR="00C52CA5" w:rsidRPr="000C7D74">
        <w:rPr>
          <w:szCs w:val="28"/>
          <w:shd w:val="clear" w:color="auto" w:fill="FFFFFF"/>
          <w:lang w:val="en-US"/>
        </w:rPr>
        <w:t>n. Theo Cục thống kê tỉnh Cao Bằng, lực lượng lao động từ 15-49 tuổi có trên 361 nghìn người trong đó lực lượng thanh niên khoảng 150 nghìn ngườ</w:t>
      </w:r>
      <w:r w:rsidR="00B57FA6" w:rsidRPr="000C7D74">
        <w:rPr>
          <w:szCs w:val="28"/>
          <w:shd w:val="clear" w:color="auto" w:fill="FFFFFF"/>
          <w:lang w:val="en-US"/>
        </w:rPr>
        <w:t>i. Lao động đã qua đào tạo nghề chiếm khoảng 40%.</w:t>
      </w:r>
    </w:p>
    <w:p w:rsidR="00114577" w:rsidRPr="000C7D74" w:rsidRDefault="00B57FA6" w:rsidP="001E32F4">
      <w:pPr>
        <w:tabs>
          <w:tab w:val="left" w:pos="709"/>
        </w:tabs>
        <w:spacing w:after="120" w:line="240" w:lineRule="auto"/>
        <w:ind w:firstLine="709"/>
        <w:jc w:val="both"/>
        <w:rPr>
          <w:szCs w:val="28"/>
          <w:shd w:val="clear" w:color="auto" w:fill="FFFFFF"/>
          <w:lang w:val="en-US"/>
        </w:rPr>
      </w:pPr>
      <w:r w:rsidRPr="000C7D74">
        <w:rPr>
          <w:szCs w:val="28"/>
          <w:shd w:val="clear" w:color="auto" w:fill="FFFFFF"/>
          <w:lang w:val="en-US"/>
        </w:rPr>
        <w:tab/>
        <w:t>Theo thống kê trên, lực lượng lao động tỉnh Cao Bằng rất thấp, thiếu cả số lượng và chất lượng ảnh hưởng đến hoạt động thu hút, kêu gọi đầu tư vào KKTCK nói riêng, tỉnh Cao Bằng nói chung.</w:t>
      </w:r>
    </w:p>
    <w:p w:rsidR="00283839" w:rsidRPr="000C7D74" w:rsidRDefault="00114577" w:rsidP="001E32F4">
      <w:pPr>
        <w:tabs>
          <w:tab w:val="left" w:pos="851"/>
          <w:tab w:val="left" w:leader="dot" w:pos="9639"/>
        </w:tabs>
        <w:spacing w:after="120" w:line="240" w:lineRule="auto"/>
        <w:ind w:firstLine="709"/>
        <w:jc w:val="both"/>
        <w:rPr>
          <w:b/>
          <w:szCs w:val="28"/>
          <w:lang w:val="en-US"/>
        </w:rPr>
      </w:pPr>
      <w:r w:rsidRPr="000C7D74">
        <w:rPr>
          <w:b/>
          <w:szCs w:val="28"/>
          <w:lang w:val="en-US"/>
        </w:rPr>
        <w:t>9</w:t>
      </w:r>
      <w:r w:rsidR="00283839" w:rsidRPr="000C7D74">
        <w:rPr>
          <w:b/>
          <w:szCs w:val="28"/>
          <w:lang w:val="en-US"/>
        </w:rPr>
        <w:t>. Công tác quản lý nhà nước</w:t>
      </w:r>
    </w:p>
    <w:p w:rsidR="00283839" w:rsidRPr="000C7D74" w:rsidRDefault="00283839" w:rsidP="001E32F4">
      <w:pPr>
        <w:tabs>
          <w:tab w:val="left" w:pos="851"/>
          <w:tab w:val="left" w:leader="dot" w:pos="9639"/>
        </w:tabs>
        <w:spacing w:after="120" w:line="240" w:lineRule="auto"/>
        <w:ind w:firstLine="709"/>
        <w:jc w:val="both"/>
        <w:rPr>
          <w:szCs w:val="28"/>
          <w:lang w:val="en-US"/>
        </w:rPr>
      </w:pPr>
      <w:r w:rsidRPr="000C7D74">
        <w:rPr>
          <w:rStyle w:val="Vanbnnidung3"/>
          <w:sz w:val="28"/>
          <w:szCs w:val="28"/>
          <w:lang w:val="en-US"/>
        </w:rPr>
        <w:t>- T</w:t>
      </w:r>
      <w:r w:rsidRPr="000C7D74">
        <w:rPr>
          <w:rStyle w:val="Vanbnnidung3"/>
          <w:sz w:val="28"/>
          <w:szCs w:val="28"/>
        </w:rPr>
        <w:t xml:space="preserve">rình độ tổ chức và năng lực quản lý </w:t>
      </w:r>
      <w:r w:rsidRPr="000C7D74">
        <w:rPr>
          <w:rStyle w:val="Vanbnnidung3"/>
          <w:sz w:val="28"/>
          <w:szCs w:val="28"/>
          <w:lang w:val="en-US"/>
        </w:rPr>
        <w:t xml:space="preserve">nhà nước đối với KKTCK còn hạn chế. Nguyên nhân chủ yếu là do cán bộ, công chức còn phải kiêm nghiệm nhiều nhiệm vụ trên các lĩnh vực khác nhau; KKTCK tỉnh Cao Bằng mới được thành lập từ năm 2014 vì thế công tác quản lý, tham mưu chính sách phát triển </w:t>
      </w:r>
      <w:r w:rsidRPr="000C7D74">
        <w:rPr>
          <w:rStyle w:val="Vanbnnidung3"/>
          <w:sz w:val="28"/>
          <w:szCs w:val="28"/>
          <w:lang w:val="en-US"/>
        </w:rPr>
        <w:lastRenderedPageBreak/>
        <w:t xml:space="preserve">KKTCK của cán bộ, công chức còn chưa thực sự chuyên sâu và cần thêm thời gian để kiện toàn tổ chức bộ máy, cải cách thủ tục hành chính và kịp thời bồi dưỡng kiến thức để </w:t>
      </w:r>
      <w:r w:rsidRPr="000C7D74">
        <w:rPr>
          <w:szCs w:val="28"/>
        </w:rPr>
        <w:t>đáp ứng những yêu cầu nảy sinh trong quá trình triển khai thực hiện</w:t>
      </w:r>
      <w:r w:rsidRPr="000C7D74">
        <w:rPr>
          <w:szCs w:val="28"/>
          <w:lang w:val="en-US"/>
        </w:rPr>
        <w:t>.</w:t>
      </w:r>
    </w:p>
    <w:p w:rsidR="00283839" w:rsidRPr="000C7D74" w:rsidRDefault="00283839" w:rsidP="001E32F4">
      <w:pPr>
        <w:tabs>
          <w:tab w:val="left" w:pos="709"/>
        </w:tabs>
        <w:spacing w:after="120" w:line="240" w:lineRule="auto"/>
        <w:ind w:firstLine="709"/>
        <w:jc w:val="both"/>
        <w:rPr>
          <w:szCs w:val="28"/>
          <w:lang w:val="en-US"/>
        </w:rPr>
      </w:pPr>
      <w:r w:rsidRPr="000C7D74">
        <w:rPr>
          <w:szCs w:val="28"/>
          <w:lang w:val="en-US"/>
        </w:rPr>
        <w:t>- Từ ngày thành lập trên cơ sở sáp nhập 03 BQL Khu kinh tế cửa khẩu Tà Lùng, Trà Lĩnh, Sóc Giang mà đề án đã được cấp thẩm quyền phê duyệt thì biên chế được giao là 39. Tuy nhiên, sau khi thực hiện Quyết định số 20/2014/QĐ-TTg ngày 11/3/2014 của Thủ tướng chính phủ thì phạm vi quản lý trải dài từ Đức Long huyện Thạch An đến Cần Yên huyện Thông Nông và quản lý thêm 1 cửa khẩu chính, 2 cửa khẩu phụ và 9 lối mở, mà biên chế thực hiện theo đề án tinh giảm biên chế của tỉnh thì trong thời gian tới biên chế sẽ tiếp tục giảm ảnh hưởng đến công tác quản lý.</w:t>
      </w:r>
    </w:p>
    <w:p w:rsidR="00283839" w:rsidRPr="000C7D74" w:rsidRDefault="00283839" w:rsidP="001E32F4">
      <w:pPr>
        <w:spacing w:after="120" w:line="240" w:lineRule="auto"/>
        <w:ind w:firstLine="709"/>
        <w:jc w:val="both"/>
        <w:rPr>
          <w:b/>
          <w:szCs w:val="28"/>
          <w:lang w:val="en-US"/>
        </w:rPr>
      </w:pPr>
      <w:r w:rsidRPr="000C7D74">
        <w:rPr>
          <w:szCs w:val="28"/>
          <w:lang w:val="en-US"/>
        </w:rPr>
        <w:t xml:space="preserve">- </w:t>
      </w:r>
      <w:r w:rsidRPr="000C7D74">
        <w:rPr>
          <w:szCs w:val="28"/>
          <w:shd w:val="clear" w:color="auto" w:fill="FFFFFF"/>
          <w:lang w:val="pt-BR"/>
        </w:rPr>
        <w:t xml:space="preserve">Các </w:t>
      </w:r>
      <w:r w:rsidRPr="000C7D74">
        <w:rPr>
          <w:rStyle w:val="apple-converted-space"/>
          <w:szCs w:val="28"/>
          <w:shd w:val="clear" w:color="auto" w:fill="FFFFFF"/>
          <w:lang w:val="pt-BR"/>
        </w:rPr>
        <w:t>Ban quản lý cửa khẩu Trà Lĩnh, Tà Lùng, Sóc Giang</w:t>
      </w:r>
      <w:r w:rsidR="00DA6C0E" w:rsidRPr="000C7D74">
        <w:rPr>
          <w:rStyle w:val="apple-converted-space"/>
          <w:szCs w:val="28"/>
          <w:shd w:val="clear" w:color="auto" w:fill="FFFFFF"/>
          <w:lang w:val="pt-BR"/>
        </w:rPr>
        <w:t>, Lý Vạn</w:t>
      </w:r>
      <w:r w:rsidRPr="000C7D74">
        <w:rPr>
          <w:rStyle w:val="apple-converted-space"/>
          <w:szCs w:val="28"/>
          <w:shd w:val="clear" w:color="auto" w:fill="FFFFFF"/>
          <w:lang w:val="pt-BR"/>
        </w:rPr>
        <w:t xml:space="preserve"> là đơn vị thành viên của </w:t>
      </w:r>
      <w:r w:rsidRPr="000C7D74">
        <w:rPr>
          <w:szCs w:val="28"/>
          <w:shd w:val="clear" w:color="auto" w:fill="FFFFFF"/>
          <w:lang w:val="pt-BR"/>
        </w:rPr>
        <w:t>Ban quản lý Khu kinh tế tỉnh Cao Bằng với chức năng tham mưu quản lý Nhà nước tại cửa khẩu</w:t>
      </w:r>
      <w:r w:rsidRPr="000C7D74">
        <w:rPr>
          <w:bCs/>
          <w:szCs w:val="28"/>
          <w:lang w:val="pt-BR"/>
        </w:rPr>
        <w:t xml:space="preserve"> cho Ban quản lý Khu kinh tế tỉnh và một số chức năng trực tiếp cho </w:t>
      </w:r>
      <w:r w:rsidR="00DA6C0E" w:rsidRPr="000C7D74">
        <w:rPr>
          <w:bCs/>
          <w:szCs w:val="28"/>
          <w:lang w:val="pt-BR"/>
        </w:rPr>
        <w:t>UBND</w:t>
      </w:r>
      <w:r w:rsidRPr="000C7D74">
        <w:rPr>
          <w:szCs w:val="28"/>
        </w:rPr>
        <w:t>tỉnh (được quy định tại Quyết định số 45/2013/QĐ-TTg ngày 25 tháng 7 năm 2013 của Thủ tướng Chính phủ về việc ban hành Quy chế điều hành hoạt động tại các cửa khẩu biên giới đất liền) chức danh Trưởng cửa khẩu do UBND tỉnh bổ nhiệm</w:t>
      </w:r>
      <w:r w:rsidRPr="000C7D74">
        <w:rPr>
          <w:szCs w:val="28"/>
          <w:lang w:val="en-US"/>
        </w:rPr>
        <w:t>.</w:t>
      </w:r>
    </w:p>
    <w:p w:rsidR="00283839" w:rsidRPr="000C7D74" w:rsidRDefault="00283839" w:rsidP="001E32F4">
      <w:pPr>
        <w:spacing w:after="120" w:line="240" w:lineRule="auto"/>
        <w:ind w:firstLine="709"/>
        <w:jc w:val="both"/>
        <w:rPr>
          <w:i/>
          <w:szCs w:val="28"/>
        </w:rPr>
      </w:pPr>
      <w:r w:rsidRPr="000C7D74">
        <w:rPr>
          <w:szCs w:val="28"/>
          <w:lang w:val="en-US"/>
        </w:rPr>
        <w:t xml:space="preserve">- </w:t>
      </w:r>
      <w:r w:rsidRPr="000C7D74">
        <w:rPr>
          <w:szCs w:val="28"/>
        </w:rPr>
        <w:t xml:space="preserve">Trong những năm qua, Các Ban quản lý cửa khẩu Trà Lĩnh, Tà Lùng, Sóc Giang, Lý Vạn đã sử dụng xe công vụ đúng quy định, hiệu quả góp phần quan trọng vào kết quả phát triển kinh tế cửa khẩu, kinh tế đối ngoại – ngoại giao của tỉnh. Việc tiếp tục được duy trì việc quản lý, sử dụng xe công vụ để phục vụ công tác của Các Ban quản lý cửa khẩu Trà Lĩnh, Tà Lùng, Sóc Giang, Lý Vạn là hết sức cần thiết. </w:t>
      </w:r>
    </w:p>
    <w:p w:rsidR="00283839" w:rsidRPr="000C7D74" w:rsidRDefault="00283839" w:rsidP="001E32F4">
      <w:pPr>
        <w:spacing w:after="120" w:line="240" w:lineRule="auto"/>
        <w:ind w:firstLine="709"/>
        <w:jc w:val="both"/>
        <w:rPr>
          <w:szCs w:val="28"/>
          <w:lang w:val="en-US"/>
        </w:rPr>
      </w:pPr>
      <w:r w:rsidRPr="000C7D74">
        <w:rPr>
          <w:szCs w:val="28"/>
          <w:lang w:val="en-US"/>
        </w:rPr>
        <w:t xml:space="preserve">- </w:t>
      </w:r>
      <w:r w:rsidRPr="000C7D74">
        <w:rPr>
          <w:szCs w:val="28"/>
          <w:shd w:val="clear" w:color="auto" w:fill="FFFFFF"/>
        </w:rPr>
        <w:t>Tình hình quản lý, sử dụng xe ô tô hiện có của Ban và các đơn vị trực thuộc năm 2018. Tuy nhiên</w:t>
      </w:r>
      <w:r w:rsidRPr="000C7D74">
        <w:rPr>
          <w:szCs w:val="28"/>
          <w:shd w:val="clear" w:color="auto" w:fill="FFFFFF"/>
          <w:lang w:val="en-US"/>
        </w:rPr>
        <w:t>,</w:t>
      </w:r>
      <w:r w:rsidRPr="000C7D74">
        <w:rPr>
          <w:szCs w:val="28"/>
          <w:shd w:val="clear" w:color="auto" w:fill="FFFFFF"/>
        </w:rPr>
        <w:t xml:space="preserve"> theo quy định tại khoản 3 Điều 12 Nghị định </w:t>
      </w:r>
      <w:r w:rsidRPr="000C7D74">
        <w:rPr>
          <w:szCs w:val="28"/>
        </w:rPr>
        <w:t>04/2019/NĐ-CP ngày 11/01/2019 của Chính phủ thì các đơn vị trực thuộc Sở ( Trong đó có các Ban quản lý cửa khẩu trực thuộc Ban quản lý khu kinh tế tỉnh) sẽ không được trang bị xe ô tô</w:t>
      </w:r>
      <w:r w:rsidRPr="000C7D74">
        <w:rPr>
          <w:szCs w:val="28"/>
          <w:lang w:val="en-US"/>
        </w:rPr>
        <w:t xml:space="preserve"> gây khó khăn cho việc đi lại kiểm tra các cửa khẩu, lối mở</w:t>
      </w:r>
      <w:r w:rsidRPr="000C7D74">
        <w:rPr>
          <w:szCs w:val="28"/>
        </w:rPr>
        <w:t>.</w:t>
      </w:r>
    </w:p>
    <w:p w:rsidR="00283839" w:rsidRPr="000C7D74" w:rsidRDefault="00283839" w:rsidP="001E32F4">
      <w:pPr>
        <w:spacing w:after="120" w:line="240" w:lineRule="auto"/>
        <w:ind w:firstLine="709"/>
        <w:rPr>
          <w:b/>
          <w:szCs w:val="28"/>
          <w:lang w:val="en-US"/>
        </w:rPr>
      </w:pPr>
    </w:p>
    <w:p w:rsidR="005968B8" w:rsidRPr="000C7D74" w:rsidRDefault="005968B8" w:rsidP="00235254">
      <w:pPr>
        <w:spacing w:after="0" w:line="240" w:lineRule="auto"/>
        <w:ind w:firstLine="709"/>
        <w:jc w:val="center"/>
        <w:rPr>
          <w:szCs w:val="28"/>
          <w:lang w:val="en-US"/>
        </w:rPr>
      </w:pPr>
      <w:r w:rsidRPr="000C7D74">
        <w:rPr>
          <w:b/>
          <w:szCs w:val="28"/>
          <w:lang w:val="en-US"/>
        </w:rPr>
        <w:t>C</w:t>
      </w:r>
      <w:r w:rsidR="002A2315" w:rsidRPr="000C7D74">
        <w:rPr>
          <w:b/>
          <w:szCs w:val="28"/>
          <w:lang w:val="en-US"/>
        </w:rPr>
        <w:t>hương</w:t>
      </w:r>
      <w:r w:rsidRPr="000C7D74">
        <w:rPr>
          <w:b/>
          <w:szCs w:val="28"/>
          <w:lang w:val="en-US"/>
        </w:rPr>
        <w:t xml:space="preserve"> III</w:t>
      </w:r>
    </w:p>
    <w:p w:rsidR="00F33975" w:rsidRPr="000C7D74" w:rsidRDefault="005968B8" w:rsidP="00235254">
      <w:pPr>
        <w:tabs>
          <w:tab w:val="left" w:pos="709"/>
        </w:tabs>
        <w:spacing w:after="0" w:line="240" w:lineRule="auto"/>
        <w:ind w:firstLine="709"/>
        <w:jc w:val="center"/>
        <w:rPr>
          <w:b/>
          <w:szCs w:val="28"/>
          <w:lang w:val="en-US"/>
        </w:rPr>
      </w:pPr>
      <w:r w:rsidRPr="000C7D74">
        <w:rPr>
          <w:b/>
          <w:szCs w:val="28"/>
          <w:lang w:val="en-US"/>
        </w:rPr>
        <w:t xml:space="preserve">MỤC TIÊU, QUAN ĐIỂM,  ĐỊNH HƯỚNG VÀ CÁC GIẢI PHÁP </w:t>
      </w:r>
    </w:p>
    <w:p w:rsidR="005968B8" w:rsidRPr="000C7D74" w:rsidRDefault="005968B8" w:rsidP="00235254">
      <w:pPr>
        <w:tabs>
          <w:tab w:val="left" w:pos="709"/>
        </w:tabs>
        <w:spacing w:after="0" w:line="240" w:lineRule="auto"/>
        <w:ind w:firstLine="709"/>
        <w:jc w:val="center"/>
        <w:rPr>
          <w:b/>
          <w:szCs w:val="28"/>
          <w:lang w:val="en-US"/>
        </w:rPr>
      </w:pPr>
      <w:r w:rsidRPr="000C7D74">
        <w:rPr>
          <w:b/>
          <w:szCs w:val="28"/>
          <w:lang w:val="en-US"/>
        </w:rPr>
        <w:t xml:space="preserve">PHÁT TRIỂN </w:t>
      </w:r>
      <w:r w:rsidR="00F33975" w:rsidRPr="000C7D74">
        <w:rPr>
          <w:b/>
          <w:szCs w:val="28"/>
          <w:lang w:val="en-US"/>
        </w:rPr>
        <w:t>KKTCK</w:t>
      </w:r>
      <w:r w:rsidRPr="000C7D74">
        <w:rPr>
          <w:b/>
          <w:szCs w:val="28"/>
          <w:lang w:val="en-US"/>
        </w:rPr>
        <w:t xml:space="preserve"> CAO BẰNG </w:t>
      </w:r>
      <w:r w:rsidR="00CA1441" w:rsidRPr="000C7D74">
        <w:rPr>
          <w:b/>
          <w:szCs w:val="28"/>
          <w:lang w:val="en-US"/>
        </w:rPr>
        <w:t>ĐẾN NĂM 2030</w:t>
      </w:r>
    </w:p>
    <w:p w:rsidR="00235254" w:rsidRPr="000C7D74" w:rsidRDefault="00235254" w:rsidP="00235254">
      <w:pPr>
        <w:tabs>
          <w:tab w:val="left" w:pos="709"/>
        </w:tabs>
        <w:spacing w:after="0" w:line="240" w:lineRule="auto"/>
        <w:ind w:firstLine="709"/>
        <w:jc w:val="center"/>
        <w:rPr>
          <w:b/>
          <w:szCs w:val="28"/>
          <w:lang w:val="en-US"/>
        </w:rPr>
      </w:pPr>
    </w:p>
    <w:p w:rsidR="005968B8" w:rsidRPr="000C7D74" w:rsidRDefault="005968B8" w:rsidP="001E32F4">
      <w:pPr>
        <w:tabs>
          <w:tab w:val="left" w:pos="709"/>
        </w:tabs>
        <w:spacing w:after="120" w:line="240" w:lineRule="auto"/>
        <w:ind w:firstLine="709"/>
        <w:jc w:val="both"/>
        <w:rPr>
          <w:b/>
          <w:szCs w:val="28"/>
          <w:lang w:val="en-US"/>
        </w:rPr>
      </w:pPr>
      <w:r w:rsidRPr="000C7D74">
        <w:rPr>
          <w:b/>
          <w:szCs w:val="28"/>
          <w:lang w:val="en-US"/>
        </w:rPr>
        <w:t xml:space="preserve">I. </w:t>
      </w:r>
      <w:r w:rsidR="00530378" w:rsidRPr="000C7D74">
        <w:rPr>
          <w:b/>
          <w:szCs w:val="28"/>
          <w:lang w:val="en-US"/>
        </w:rPr>
        <w:t>QUAN ĐIỂM, MỤC TIÊU</w:t>
      </w:r>
    </w:p>
    <w:p w:rsidR="003D6B74" w:rsidRPr="000C7D74" w:rsidRDefault="00CA1441" w:rsidP="001E32F4">
      <w:pPr>
        <w:pStyle w:val="6"/>
        <w:tabs>
          <w:tab w:val="left" w:pos="709"/>
        </w:tabs>
        <w:spacing w:after="120" w:line="240" w:lineRule="auto"/>
        <w:ind w:firstLine="709"/>
        <w:rPr>
          <w:i w:val="0"/>
          <w:lang w:val="en-US"/>
        </w:rPr>
      </w:pPr>
      <w:bookmarkStart w:id="2" w:name="_Toc454833065"/>
      <w:bookmarkStart w:id="3" w:name="_Toc454833535"/>
      <w:bookmarkStart w:id="4" w:name="_Toc454834532"/>
      <w:bookmarkStart w:id="5" w:name="_Toc454835296"/>
      <w:bookmarkStart w:id="6" w:name="_Toc454835366"/>
      <w:bookmarkStart w:id="7" w:name="_Toc454835441"/>
      <w:bookmarkStart w:id="8" w:name="_Toc460271441"/>
      <w:r w:rsidRPr="000C7D74">
        <w:rPr>
          <w:i w:val="0"/>
          <w:lang w:val="en-US"/>
        </w:rPr>
        <w:t xml:space="preserve">1. </w:t>
      </w:r>
      <w:r w:rsidR="003D6B74" w:rsidRPr="000C7D74">
        <w:rPr>
          <w:i w:val="0"/>
          <w:lang w:val="en-US"/>
        </w:rPr>
        <w:t>Quan điểm</w:t>
      </w:r>
    </w:p>
    <w:bookmarkEnd w:id="2"/>
    <w:bookmarkEnd w:id="3"/>
    <w:bookmarkEnd w:id="4"/>
    <w:bookmarkEnd w:id="5"/>
    <w:bookmarkEnd w:id="6"/>
    <w:bookmarkEnd w:id="7"/>
    <w:bookmarkEnd w:id="8"/>
    <w:p w:rsidR="00581159" w:rsidRPr="000C7D74" w:rsidRDefault="00114577" w:rsidP="001E32F4">
      <w:pPr>
        <w:tabs>
          <w:tab w:val="left" w:pos="709"/>
        </w:tabs>
        <w:spacing w:after="120" w:line="240" w:lineRule="auto"/>
        <w:ind w:firstLine="709"/>
        <w:jc w:val="both"/>
        <w:rPr>
          <w:rFonts w:eastAsia="Times New Roman"/>
          <w:szCs w:val="28"/>
          <w:lang w:val="en-US" w:eastAsia="vi-VN"/>
        </w:rPr>
      </w:pPr>
      <w:r w:rsidRPr="000C7D74">
        <w:rPr>
          <w:rFonts w:eastAsia="Times New Roman"/>
          <w:szCs w:val="28"/>
          <w:lang w:val="en-US" w:eastAsia="vi-VN"/>
        </w:rPr>
        <w:t>1.1.</w:t>
      </w:r>
      <w:r w:rsidR="00581159" w:rsidRPr="000C7D74">
        <w:rPr>
          <w:rFonts w:eastAsia="Times New Roman"/>
          <w:szCs w:val="28"/>
          <w:lang w:val="en-US" w:eastAsia="vi-VN"/>
        </w:rPr>
        <w:t xml:space="preserve">Quy hoạch tổng thể phát triển KKTCK tỉnh Cao Bằng đến năm 2025, tầm nhìn đến năm 2030 phù hợp với chiến lược phát triển kinh tế - xã hội tỉnh Cao Bằng </w:t>
      </w:r>
      <w:r w:rsidR="00581159" w:rsidRPr="000C7D74">
        <w:rPr>
          <w:rFonts w:eastAsia="Times New Roman"/>
          <w:szCs w:val="28"/>
          <w:lang w:eastAsia="vi-VN"/>
        </w:rPr>
        <w:t xml:space="preserve">và quy hoạch phát triển các </w:t>
      </w:r>
      <w:r w:rsidR="002E1198" w:rsidRPr="000C7D74">
        <w:rPr>
          <w:rFonts w:eastAsia="Times New Roman"/>
          <w:szCs w:val="28"/>
          <w:lang w:val="en-US" w:eastAsia="vi-VN"/>
        </w:rPr>
        <w:t>KKTCK</w:t>
      </w:r>
      <w:r w:rsidR="00581159" w:rsidRPr="000C7D74">
        <w:rPr>
          <w:rFonts w:eastAsia="Times New Roman"/>
          <w:szCs w:val="28"/>
          <w:lang w:eastAsia="vi-VN"/>
        </w:rPr>
        <w:t xml:space="preserve"> Việt Nam</w:t>
      </w:r>
      <w:r w:rsidR="00581159" w:rsidRPr="000C7D74">
        <w:rPr>
          <w:rFonts w:eastAsia="Times New Roman"/>
          <w:szCs w:val="28"/>
          <w:lang w:val="en-US" w:eastAsia="vi-VN"/>
        </w:rPr>
        <w:t>.</w:t>
      </w:r>
    </w:p>
    <w:p w:rsidR="005968B8" w:rsidRPr="000C7D74" w:rsidRDefault="00114577" w:rsidP="001E32F4">
      <w:pPr>
        <w:tabs>
          <w:tab w:val="left" w:pos="709"/>
        </w:tabs>
        <w:spacing w:after="120" w:line="240" w:lineRule="auto"/>
        <w:ind w:firstLine="709"/>
        <w:jc w:val="both"/>
        <w:rPr>
          <w:rFonts w:eastAsia="Times New Roman"/>
          <w:szCs w:val="28"/>
          <w:lang w:val="en-US" w:eastAsia="vi-VN"/>
        </w:rPr>
      </w:pPr>
      <w:r w:rsidRPr="000C7D74">
        <w:rPr>
          <w:rFonts w:eastAsia="Times New Roman"/>
          <w:szCs w:val="28"/>
          <w:lang w:val="en-US" w:eastAsia="vi-VN"/>
        </w:rPr>
        <w:lastRenderedPageBreak/>
        <w:t>1.2.</w:t>
      </w:r>
      <w:r w:rsidR="00581159" w:rsidRPr="000C7D74">
        <w:rPr>
          <w:rFonts w:eastAsia="Times New Roman"/>
          <w:szCs w:val="28"/>
          <w:lang w:val="en-US" w:eastAsia="vi-VN"/>
        </w:rPr>
        <w:t xml:space="preserve"> Chú trọng phát triển KKTCK; xây dựng chính sách khuyến khích, thu hút đầu tư theo hình thức đối tác công – tư (PPP), xã hội hóa mạnh mẽ các nguồn lực cho các dự án hạ tầng giao thông trọng điểm có tính lan tỏa, liên vùng kết nối với cửa khẩu; phát triển dịch vụ hậu cần, logistic KKTCK; nâng cao kim ngạch XNK hàng hóa chính ngạch; áp dụng các biện pháp</w:t>
      </w:r>
      <w:r w:rsidR="004E5D2B" w:rsidRPr="000C7D74">
        <w:rPr>
          <w:rFonts w:eastAsia="Times New Roman"/>
          <w:szCs w:val="28"/>
          <w:lang w:val="en-US" w:eastAsia="vi-VN"/>
        </w:rPr>
        <w:t xml:space="preserve"> để</w:t>
      </w:r>
      <w:r w:rsidR="00581159" w:rsidRPr="000C7D74">
        <w:rPr>
          <w:rFonts w:eastAsia="Times New Roman"/>
          <w:szCs w:val="28"/>
          <w:lang w:val="en-US" w:eastAsia="vi-VN"/>
        </w:rPr>
        <w:t xml:space="preserve"> giảm chi phí, thời gian thông quan hàng hóa XNK.</w:t>
      </w:r>
    </w:p>
    <w:p w:rsidR="005968B8" w:rsidRPr="000C7D74" w:rsidRDefault="00114577" w:rsidP="001E32F4">
      <w:pPr>
        <w:tabs>
          <w:tab w:val="left" w:pos="709"/>
        </w:tabs>
        <w:spacing w:after="120" w:line="240" w:lineRule="auto"/>
        <w:ind w:firstLine="709"/>
        <w:jc w:val="both"/>
        <w:rPr>
          <w:rFonts w:eastAsia="Times New Roman"/>
          <w:szCs w:val="28"/>
          <w:lang w:val="en-US" w:eastAsia="vi-VN"/>
        </w:rPr>
      </w:pPr>
      <w:r w:rsidRPr="000C7D74">
        <w:rPr>
          <w:rFonts w:eastAsia="Times New Roman"/>
          <w:szCs w:val="28"/>
          <w:lang w:val="en-US" w:eastAsia="vi-VN"/>
        </w:rPr>
        <w:t xml:space="preserve">1.3. </w:t>
      </w:r>
      <w:r w:rsidR="005968B8" w:rsidRPr="000C7D74">
        <w:rPr>
          <w:rFonts w:eastAsia="Times New Roman"/>
          <w:szCs w:val="28"/>
          <w:lang w:eastAsia="vi-VN"/>
        </w:rPr>
        <w:t xml:space="preserve">Phát triển KKTCK </w:t>
      </w:r>
      <w:r w:rsidRPr="000C7D74">
        <w:rPr>
          <w:rFonts w:eastAsia="Times New Roman"/>
          <w:szCs w:val="28"/>
          <w:lang w:val="en-US" w:eastAsia="vi-VN"/>
        </w:rPr>
        <w:t xml:space="preserve">bền vững </w:t>
      </w:r>
      <w:r w:rsidR="005968B8" w:rsidRPr="000C7D74">
        <w:rPr>
          <w:rFonts w:eastAsia="Times New Roman"/>
          <w:szCs w:val="28"/>
          <w:lang w:eastAsia="vi-VN"/>
        </w:rPr>
        <w:t>gắn với các nhi</w:t>
      </w:r>
      <w:r w:rsidRPr="000C7D74">
        <w:rPr>
          <w:rFonts w:eastAsia="Times New Roman"/>
          <w:szCs w:val="28"/>
          <w:lang w:eastAsia="vi-VN"/>
        </w:rPr>
        <w:t>ệm vụ bảo vệ quốc phòng an ninh</w:t>
      </w:r>
      <w:r w:rsidRPr="000C7D74">
        <w:rPr>
          <w:rFonts w:eastAsia="Times New Roman"/>
          <w:szCs w:val="28"/>
          <w:lang w:val="en-US" w:eastAsia="vi-VN"/>
        </w:rPr>
        <w:t>;</w:t>
      </w:r>
      <w:r w:rsidR="00815926" w:rsidRPr="000C7D74">
        <w:rPr>
          <w:rFonts w:eastAsia="Times New Roman"/>
          <w:szCs w:val="28"/>
          <w:lang w:val="en-US" w:eastAsia="vi-VN"/>
        </w:rPr>
        <w:t xml:space="preserve"> chuyển dịch cơ cấu kinh tế</w:t>
      </w:r>
      <w:r w:rsidRPr="000C7D74">
        <w:rPr>
          <w:rFonts w:eastAsia="Times New Roman"/>
          <w:szCs w:val="28"/>
          <w:lang w:val="en-US" w:eastAsia="vi-VN"/>
        </w:rPr>
        <w:t xml:space="preserve"> gắn với xây dựng nông thôn mới;</w:t>
      </w:r>
      <w:r w:rsidR="005968B8" w:rsidRPr="000C7D74">
        <w:rPr>
          <w:rFonts w:eastAsia="Times New Roman"/>
          <w:szCs w:val="28"/>
          <w:lang w:eastAsia="vi-VN"/>
        </w:rPr>
        <w:t xml:space="preserve"> tăng cường hợp tác về mọi mặt với các địa phương </w:t>
      </w:r>
      <w:r w:rsidR="00C55DF1" w:rsidRPr="000C7D74">
        <w:rPr>
          <w:rFonts w:eastAsia="Times New Roman"/>
          <w:szCs w:val="28"/>
          <w:lang w:eastAsia="vi-VN"/>
        </w:rPr>
        <w:t>Khu tự trị dân tộc Choang Quảng Tây</w:t>
      </w:r>
      <w:r w:rsidR="005968B8" w:rsidRPr="000C7D74">
        <w:rPr>
          <w:rFonts w:eastAsia="Times New Roman"/>
          <w:szCs w:val="28"/>
          <w:lang w:eastAsia="vi-VN"/>
        </w:rPr>
        <w:t xml:space="preserve"> nhằm phát triển mối quan hệ đối ngoại, tăng cường tình hữu nghị và đoàn </w:t>
      </w:r>
      <w:r w:rsidR="00581159" w:rsidRPr="000C7D74">
        <w:rPr>
          <w:rFonts w:eastAsia="Times New Roman"/>
          <w:szCs w:val="28"/>
          <w:lang w:eastAsia="vi-VN"/>
        </w:rPr>
        <w:t xml:space="preserve">kết khu vực biên giới Việt Nam </w:t>
      </w:r>
      <w:r w:rsidR="00581159" w:rsidRPr="000C7D74">
        <w:rPr>
          <w:rFonts w:eastAsia="Times New Roman"/>
          <w:szCs w:val="28"/>
          <w:lang w:val="en-US" w:eastAsia="vi-VN"/>
        </w:rPr>
        <w:t>-</w:t>
      </w:r>
      <w:r w:rsidR="005968B8" w:rsidRPr="000C7D74">
        <w:rPr>
          <w:rFonts w:eastAsia="Times New Roman"/>
          <w:szCs w:val="28"/>
          <w:lang w:eastAsia="vi-VN"/>
        </w:rPr>
        <w:t xml:space="preserve"> Trung Quốc.</w:t>
      </w:r>
    </w:p>
    <w:p w:rsidR="009E277E" w:rsidRPr="000C7D74" w:rsidRDefault="009E277E" w:rsidP="001E32F4">
      <w:pPr>
        <w:tabs>
          <w:tab w:val="left" w:pos="709"/>
        </w:tabs>
        <w:spacing w:after="120" w:line="240" w:lineRule="auto"/>
        <w:ind w:firstLine="709"/>
        <w:jc w:val="both"/>
        <w:rPr>
          <w:rFonts w:eastAsia="Times New Roman"/>
          <w:szCs w:val="28"/>
          <w:lang w:val="en-US" w:eastAsia="vi-VN"/>
        </w:rPr>
      </w:pPr>
      <w:r w:rsidRPr="000C7D74">
        <w:rPr>
          <w:rFonts w:eastAsia="Times New Roman"/>
          <w:szCs w:val="28"/>
          <w:lang w:val="en-US" w:eastAsia="vi-VN"/>
        </w:rPr>
        <w:t>1.4. Tập trung giải quyết các vấn đề tồn tại, khó khăn thời gian qua để tạo ra sự chuyển biến tích cực trong sự phát triển KKTCK trong thời gian tới.</w:t>
      </w:r>
    </w:p>
    <w:p w:rsidR="005968B8" w:rsidRPr="000C7D74" w:rsidRDefault="003D6B74" w:rsidP="001E32F4">
      <w:pPr>
        <w:pStyle w:val="Heading3"/>
        <w:keepNext w:val="0"/>
        <w:keepLines w:val="0"/>
        <w:widowControl w:val="0"/>
        <w:tabs>
          <w:tab w:val="left" w:pos="709"/>
        </w:tabs>
        <w:spacing w:before="0" w:after="120" w:line="240" w:lineRule="auto"/>
        <w:ind w:firstLine="709"/>
        <w:jc w:val="both"/>
        <w:rPr>
          <w:b/>
          <w:color w:val="auto"/>
          <w:sz w:val="28"/>
          <w:szCs w:val="28"/>
        </w:rPr>
      </w:pPr>
      <w:bookmarkStart w:id="9" w:name="_Toc267821413"/>
      <w:bookmarkStart w:id="10" w:name="_Toc454833066"/>
      <w:bookmarkStart w:id="11" w:name="_Toc454833536"/>
      <w:bookmarkStart w:id="12" w:name="_Toc454834533"/>
      <w:bookmarkStart w:id="13" w:name="_Toc454835297"/>
      <w:bookmarkStart w:id="14" w:name="_Toc454835367"/>
      <w:bookmarkStart w:id="15" w:name="_Toc454835442"/>
      <w:bookmarkStart w:id="16" w:name="_Toc460271442"/>
      <w:r w:rsidRPr="000C7D74">
        <w:rPr>
          <w:b/>
          <w:color w:val="auto"/>
          <w:sz w:val="28"/>
          <w:szCs w:val="28"/>
          <w:lang w:val="en-US"/>
        </w:rPr>
        <w:t xml:space="preserve">2. </w:t>
      </w:r>
      <w:r w:rsidR="005968B8" w:rsidRPr="000C7D74">
        <w:rPr>
          <w:b/>
          <w:color w:val="auto"/>
          <w:sz w:val="28"/>
          <w:szCs w:val="28"/>
        </w:rPr>
        <w:t>Mục tiêu</w:t>
      </w:r>
      <w:bookmarkEnd w:id="9"/>
      <w:bookmarkEnd w:id="10"/>
      <w:bookmarkEnd w:id="11"/>
      <w:bookmarkEnd w:id="12"/>
      <w:bookmarkEnd w:id="13"/>
      <w:bookmarkEnd w:id="14"/>
      <w:bookmarkEnd w:id="15"/>
      <w:bookmarkEnd w:id="16"/>
    </w:p>
    <w:p w:rsidR="005968B8" w:rsidRPr="000C7D74" w:rsidRDefault="00114577" w:rsidP="001E32F4">
      <w:pPr>
        <w:pStyle w:val="Heading4"/>
        <w:keepNext w:val="0"/>
        <w:widowControl w:val="0"/>
        <w:tabs>
          <w:tab w:val="left" w:pos="709"/>
        </w:tabs>
        <w:spacing w:after="120"/>
        <w:ind w:firstLine="709"/>
        <w:jc w:val="both"/>
        <w:rPr>
          <w:rFonts w:eastAsia="Calibri"/>
          <w:b w:val="0"/>
          <w:color w:val="auto"/>
          <w:sz w:val="28"/>
          <w:szCs w:val="28"/>
          <w:lang w:val="vi-VN"/>
        </w:rPr>
      </w:pPr>
      <w:bookmarkStart w:id="17" w:name="_Toc267821414"/>
      <w:bookmarkStart w:id="18" w:name="_Toc454833067"/>
      <w:bookmarkStart w:id="19" w:name="_Toc454835298"/>
      <w:bookmarkStart w:id="20" w:name="_Toc454835443"/>
      <w:r w:rsidRPr="000C7D74">
        <w:rPr>
          <w:rFonts w:eastAsia="Calibri"/>
          <w:b w:val="0"/>
          <w:color w:val="auto"/>
          <w:sz w:val="28"/>
          <w:szCs w:val="28"/>
        </w:rPr>
        <w:t>2.1.</w:t>
      </w:r>
      <w:r w:rsidR="005968B8" w:rsidRPr="000C7D74">
        <w:rPr>
          <w:rFonts w:eastAsia="Calibri"/>
          <w:b w:val="0"/>
          <w:color w:val="auto"/>
          <w:sz w:val="28"/>
          <w:szCs w:val="28"/>
          <w:lang w:val="vi-VN"/>
        </w:rPr>
        <w:t xml:space="preserve"> Mục tiêu </w:t>
      </w:r>
      <w:bookmarkEnd w:id="17"/>
      <w:r w:rsidR="005968B8" w:rsidRPr="000C7D74">
        <w:rPr>
          <w:rFonts w:eastAsia="Calibri"/>
          <w:b w:val="0"/>
          <w:color w:val="auto"/>
          <w:sz w:val="28"/>
          <w:szCs w:val="28"/>
          <w:lang w:val="vi-VN"/>
        </w:rPr>
        <w:t>chung</w:t>
      </w:r>
      <w:bookmarkEnd w:id="18"/>
      <w:bookmarkEnd w:id="19"/>
      <w:bookmarkEnd w:id="20"/>
    </w:p>
    <w:p w:rsidR="005968B8" w:rsidRPr="000C7D74" w:rsidRDefault="003D6B74" w:rsidP="001E32F4">
      <w:pPr>
        <w:tabs>
          <w:tab w:val="left" w:pos="709"/>
        </w:tabs>
        <w:spacing w:after="120" w:line="240" w:lineRule="auto"/>
        <w:ind w:firstLine="709"/>
        <w:jc w:val="both"/>
        <w:rPr>
          <w:rFonts w:eastAsia="Times New Roman"/>
          <w:szCs w:val="28"/>
          <w:lang w:val="en-US" w:eastAsia="vi-VN"/>
        </w:rPr>
      </w:pPr>
      <w:r w:rsidRPr="000C7D74">
        <w:rPr>
          <w:rFonts w:eastAsia="Times New Roman"/>
          <w:szCs w:val="28"/>
          <w:lang w:val="en-US" w:eastAsia="vi-VN"/>
        </w:rPr>
        <w:t xml:space="preserve">Triển khai </w:t>
      </w:r>
      <w:r w:rsidR="009B47F9" w:rsidRPr="000C7D74">
        <w:rPr>
          <w:rFonts w:eastAsia="Times New Roman"/>
          <w:szCs w:val="28"/>
          <w:lang w:val="en-US" w:eastAsia="vi-VN"/>
        </w:rPr>
        <w:t>tận dụng các</w:t>
      </w:r>
      <w:r w:rsidRPr="000C7D74">
        <w:rPr>
          <w:rFonts w:eastAsia="Times New Roman"/>
          <w:szCs w:val="28"/>
          <w:lang w:val="en-US" w:eastAsia="vi-VN"/>
        </w:rPr>
        <w:t xml:space="preserve"> cơ chế, chính sách</w:t>
      </w:r>
      <w:r w:rsidR="009B47F9" w:rsidRPr="000C7D74">
        <w:rPr>
          <w:rFonts w:eastAsia="Times New Roman"/>
          <w:szCs w:val="28"/>
          <w:lang w:val="en-US" w:eastAsia="vi-VN"/>
        </w:rPr>
        <w:t xml:space="preserve">ưu đãi </w:t>
      </w:r>
      <w:r w:rsidR="005968B8" w:rsidRPr="000C7D74">
        <w:rPr>
          <w:rFonts w:eastAsia="Times New Roman"/>
          <w:szCs w:val="28"/>
          <w:lang w:eastAsia="vi-VN"/>
        </w:rPr>
        <w:t xml:space="preserve">để </w:t>
      </w:r>
      <w:r w:rsidR="00CF1088" w:rsidRPr="000C7D74">
        <w:rPr>
          <w:rFonts w:eastAsia="Times New Roman"/>
          <w:szCs w:val="28"/>
          <w:lang w:val="en-US" w:eastAsia="vi-VN"/>
        </w:rPr>
        <w:t xml:space="preserve">thu hút đầu tư, </w:t>
      </w:r>
      <w:r w:rsidR="005968B8" w:rsidRPr="000C7D74">
        <w:rPr>
          <w:rFonts w:eastAsia="Times New Roman"/>
          <w:szCs w:val="28"/>
          <w:lang w:eastAsia="vi-VN"/>
        </w:rPr>
        <w:t xml:space="preserve">thúc đẩy phát triển KKTCK Cao Bằng. Xây dựng KKTCK tỉnh Cao Bằng trở thành </w:t>
      </w:r>
      <w:r w:rsidR="00114577" w:rsidRPr="000C7D74">
        <w:rPr>
          <w:rFonts w:eastAsia="Times New Roman"/>
          <w:szCs w:val="28"/>
          <w:lang w:val="en-US" w:eastAsia="vi-VN"/>
        </w:rPr>
        <w:t xml:space="preserve">khu vực </w:t>
      </w:r>
      <w:r w:rsidR="009B47F9" w:rsidRPr="000C7D74">
        <w:rPr>
          <w:rFonts w:eastAsia="Times New Roman"/>
          <w:szCs w:val="28"/>
          <w:lang w:val="en-US" w:eastAsia="vi-VN"/>
        </w:rPr>
        <w:t>kinh tế</w:t>
      </w:r>
      <w:r w:rsidR="005968B8" w:rsidRPr="000C7D74">
        <w:rPr>
          <w:rFonts w:eastAsia="Times New Roman"/>
          <w:szCs w:val="28"/>
          <w:lang w:eastAsia="vi-VN"/>
        </w:rPr>
        <w:t xml:space="preserve"> trọng điểm</w:t>
      </w:r>
      <w:r w:rsidR="00114577" w:rsidRPr="000C7D74">
        <w:rPr>
          <w:rFonts w:eastAsia="Times New Roman"/>
          <w:szCs w:val="28"/>
          <w:lang w:val="en-US" w:eastAsia="vi-VN"/>
        </w:rPr>
        <w:t>, là chiến lược trong phát triển kinh tế</w:t>
      </w:r>
      <w:r w:rsidR="009B47F9" w:rsidRPr="000C7D74">
        <w:rPr>
          <w:rFonts w:eastAsia="Times New Roman"/>
          <w:szCs w:val="28"/>
          <w:lang w:val="en-US" w:eastAsia="vi-VN"/>
        </w:rPr>
        <w:t xml:space="preserve">của tỉnh, là </w:t>
      </w:r>
      <w:r w:rsidR="005968B8" w:rsidRPr="000C7D74">
        <w:rPr>
          <w:rFonts w:eastAsia="Times New Roman"/>
          <w:szCs w:val="28"/>
          <w:lang w:eastAsia="vi-VN"/>
        </w:rPr>
        <w:t>cửa ngõ trong kết nối quan hệ thương mại Asean - Việt Nam - Trung Quốc.</w:t>
      </w:r>
    </w:p>
    <w:p w:rsidR="005968B8" w:rsidRPr="000C7D74" w:rsidRDefault="00114577" w:rsidP="001E32F4">
      <w:pPr>
        <w:pStyle w:val="Heading4"/>
        <w:keepNext w:val="0"/>
        <w:widowControl w:val="0"/>
        <w:tabs>
          <w:tab w:val="left" w:pos="709"/>
        </w:tabs>
        <w:spacing w:after="120"/>
        <w:ind w:firstLine="709"/>
        <w:jc w:val="both"/>
        <w:rPr>
          <w:rFonts w:eastAsia="Calibri"/>
          <w:b w:val="0"/>
          <w:color w:val="auto"/>
          <w:sz w:val="28"/>
          <w:szCs w:val="28"/>
          <w:lang w:val="vi-VN"/>
        </w:rPr>
      </w:pPr>
      <w:bookmarkStart w:id="21" w:name="_Toc267821415"/>
      <w:bookmarkStart w:id="22" w:name="_Toc454833068"/>
      <w:bookmarkStart w:id="23" w:name="_Toc454835299"/>
      <w:bookmarkStart w:id="24" w:name="_Toc454835444"/>
      <w:r w:rsidRPr="000C7D74">
        <w:rPr>
          <w:rFonts w:eastAsia="Calibri"/>
          <w:b w:val="0"/>
          <w:color w:val="auto"/>
          <w:sz w:val="28"/>
          <w:szCs w:val="28"/>
        </w:rPr>
        <w:t>2.2.</w:t>
      </w:r>
      <w:r w:rsidR="005968B8" w:rsidRPr="000C7D74">
        <w:rPr>
          <w:rFonts w:eastAsia="Calibri"/>
          <w:b w:val="0"/>
          <w:color w:val="auto"/>
          <w:sz w:val="28"/>
          <w:szCs w:val="28"/>
          <w:lang w:val="vi-VN"/>
        </w:rPr>
        <w:t>Mục tiêu cụ thể</w:t>
      </w:r>
      <w:bookmarkEnd w:id="21"/>
      <w:bookmarkEnd w:id="22"/>
      <w:bookmarkEnd w:id="23"/>
      <w:bookmarkEnd w:id="24"/>
    </w:p>
    <w:p w:rsidR="00FC76D4" w:rsidRPr="000C7D74" w:rsidRDefault="00EF4D94" w:rsidP="001E32F4">
      <w:pPr>
        <w:tabs>
          <w:tab w:val="left" w:pos="709"/>
        </w:tabs>
        <w:spacing w:after="120" w:line="240" w:lineRule="auto"/>
        <w:ind w:firstLine="709"/>
        <w:jc w:val="both"/>
        <w:rPr>
          <w:rFonts w:eastAsia="Times New Roman"/>
          <w:szCs w:val="28"/>
          <w:lang w:val="en-US" w:eastAsia="vi-VN"/>
        </w:rPr>
      </w:pPr>
      <w:r w:rsidRPr="000C7D74">
        <w:rPr>
          <w:rFonts w:eastAsia="Times New Roman"/>
          <w:szCs w:val="28"/>
          <w:lang w:val="en-US" w:eastAsia="vi-VN"/>
        </w:rPr>
        <w:t>-</w:t>
      </w:r>
      <w:r w:rsidR="005968B8" w:rsidRPr="000C7D74">
        <w:rPr>
          <w:rFonts w:eastAsia="Times New Roman"/>
          <w:szCs w:val="28"/>
          <w:lang w:eastAsia="vi-VN"/>
        </w:rPr>
        <w:t xml:space="preserve"> Phấn đấu tốc độ tăng trưởng </w:t>
      </w:r>
      <w:r w:rsidR="00FC76D4" w:rsidRPr="000C7D74">
        <w:rPr>
          <w:rFonts w:eastAsia="Times New Roman"/>
          <w:szCs w:val="28"/>
          <w:lang w:val="en-US" w:eastAsia="vi-VN"/>
        </w:rPr>
        <w:t xml:space="preserve">về kim ngạch </w:t>
      </w:r>
      <w:r w:rsidR="00D47E13" w:rsidRPr="000C7D74">
        <w:rPr>
          <w:rFonts w:eastAsia="Times New Roman"/>
          <w:szCs w:val="28"/>
          <w:lang w:val="en-US" w:eastAsia="vi-VN"/>
        </w:rPr>
        <w:t>XNK</w:t>
      </w:r>
      <w:r w:rsidR="00FC76D4" w:rsidRPr="000C7D74">
        <w:rPr>
          <w:rFonts w:eastAsia="Times New Roman"/>
          <w:szCs w:val="28"/>
          <w:lang w:val="en-US" w:eastAsia="vi-VN"/>
        </w:rPr>
        <w:t xml:space="preserve"> tăng bình quân từ 18-20%/năm.</w:t>
      </w:r>
    </w:p>
    <w:p w:rsidR="00063EE5" w:rsidRPr="000C7D74" w:rsidRDefault="00EF4D94" w:rsidP="001E32F4">
      <w:pPr>
        <w:tabs>
          <w:tab w:val="left" w:pos="709"/>
        </w:tabs>
        <w:spacing w:after="120" w:line="240" w:lineRule="auto"/>
        <w:ind w:firstLine="709"/>
        <w:jc w:val="both"/>
        <w:rPr>
          <w:rFonts w:eastAsia="Times New Roman"/>
          <w:szCs w:val="28"/>
          <w:lang w:val="en-US" w:eastAsia="vi-VN"/>
        </w:rPr>
      </w:pPr>
      <w:r w:rsidRPr="000C7D74">
        <w:rPr>
          <w:rFonts w:eastAsia="Times New Roman"/>
          <w:szCs w:val="28"/>
          <w:lang w:val="en-US" w:eastAsia="vi-VN"/>
        </w:rPr>
        <w:t>-</w:t>
      </w:r>
      <w:r w:rsidR="005623A7" w:rsidRPr="000C7D74">
        <w:rPr>
          <w:rFonts w:eastAsia="Times New Roman"/>
          <w:szCs w:val="28"/>
          <w:lang w:val="en-US" w:eastAsia="vi-VN"/>
        </w:rPr>
        <w:t xml:space="preserve">Phấn đấu </w:t>
      </w:r>
      <w:r w:rsidR="00B57FA6" w:rsidRPr="000C7D74">
        <w:rPr>
          <w:rFonts w:eastAsia="Times New Roman"/>
          <w:szCs w:val="28"/>
          <w:lang w:val="en-US" w:eastAsia="vi-VN"/>
        </w:rPr>
        <w:t xml:space="preserve">các khoản </w:t>
      </w:r>
      <w:r w:rsidR="005623A7" w:rsidRPr="000C7D74">
        <w:rPr>
          <w:rFonts w:eastAsia="Times New Roman"/>
          <w:szCs w:val="28"/>
          <w:lang w:val="en-US" w:eastAsia="vi-VN"/>
        </w:rPr>
        <w:t>t</w:t>
      </w:r>
      <w:r w:rsidR="005968B8" w:rsidRPr="000C7D74">
        <w:rPr>
          <w:rFonts w:eastAsia="Times New Roman"/>
          <w:szCs w:val="28"/>
          <w:lang w:eastAsia="vi-VN"/>
        </w:rPr>
        <w:t xml:space="preserve">hu ngân sách </w:t>
      </w:r>
      <w:r w:rsidR="00B57FA6" w:rsidRPr="000C7D74">
        <w:rPr>
          <w:rFonts w:eastAsia="Times New Roman"/>
          <w:szCs w:val="28"/>
          <w:lang w:val="en-US" w:eastAsia="vi-VN"/>
        </w:rPr>
        <w:t xml:space="preserve">từ hoạt động phát triển KKTCK và hoạt động cửa khẩu </w:t>
      </w:r>
      <w:r w:rsidR="005968B8" w:rsidRPr="000C7D74">
        <w:rPr>
          <w:rFonts w:eastAsia="Times New Roman"/>
          <w:szCs w:val="28"/>
          <w:lang w:eastAsia="vi-VN"/>
        </w:rPr>
        <w:t xml:space="preserve">trên địa bàn </w:t>
      </w:r>
      <w:r w:rsidR="00063EE5" w:rsidRPr="000C7D74">
        <w:rPr>
          <w:rFonts w:eastAsia="Times New Roman"/>
          <w:szCs w:val="28"/>
          <w:lang w:val="en-US" w:eastAsia="vi-VN"/>
        </w:rPr>
        <w:t>đến năm 2025 đóng góp k</w:t>
      </w:r>
      <w:r w:rsidR="00FC76D4" w:rsidRPr="000C7D74">
        <w:rPr>
          <w:rFonts w:eastAsia="Times New Roman"/>
          <w:szCs w:val="28"/>
          <w:lang w:val="en-US" w:eastAsia="vi-VN"/>
        </w:rPr>
        <w:t>hoảng 30-35%, đến năm 2030 đóng góp khoảng 35-40% cho ngân sách nhà nước</w:t>
      </w:r>
      <w:r w:rsidRPr="000C7D74">
        <w:rPr>
          <w:rFonts w:eastAsia="Times New Roman"/>
          <w:szCs w:val="28"/>
          <w:lang w:val="en-US" w:eastAsia="vi-VN"/>
        </w:rPr>
        <w:t>.</w:t>
      </w:r>
    </w:p>
    <w:p w:rsidR="00EF4D94" w:rsidRPr="000C7D74" w:rsidRDefault="00EF4D94" w:rsidP="001E32F4">
      <w:pPr>
        <w:tabs>
          <w:tab w:val="left" w:pos="709"/>
        </w:tabs>
        <w:spacing w:after="120" w:line="240" w:lineRule="auto"/>
        <w:ind w:firstLine="709"/>
        <w:jc w:val="both"/>
        <w:rPr>
          <w:rFonts w:eastAsia="Times New Roman"/>
          <w:szCs w:val="28"/>
          <w:lang w:val="en-US" w:eastAsia="vi-VN"/>
        </w:rPr>
      </w:pPr>
      <w:r w:rsidRPr="000C7D74">
        <w:rPr>
          <w:rFonts w:eastAsia="Times New Roman"/>
          <w:szCs w:val="28"/>
          <w:lang w:val="en-US" w:eastAsia="vi-VN"/>
        </w:rPr>
        <w:t>-Từ nay đến năm 2025</w:t>
      </w:r>
      <w:r w:rsidR="005968B8" w:rsidRPr="000C7D74">
        <w:rPr>
          <w:rFonts w:eastAsia="Times New Roman"/>
          <w:szCs w:val="28"/>
          <w:lang w:eastAsia="vi-VN"/>
        </w:rPr>
        <w:t xml:space="preserve"> KKTCK giải quyết cho khoảng </w:t>
      </w:r>
      <w:r w:rsidR="00B57FA6" w:rsidRPr="000C7D74">
        <w:rPr>
          <w:rFonts w:eastAsia="Times New Roman"/>
          <w:szCs w:val="28"/>
          <w:lang w:val="en-US" w:eastAsia="vi-VN"/>
        </w:rPr>
        <w:t>3.000lao động việc làm</w:t>
      </w:r>
      <w:r w:rsidR="005623A7" w:rsidRPr="000C7D74">
        <w:rPr>
          <w:rFonts w:eastAsia="Times New Roman"/>
          <w:szCs w:val="28"/>
          <w:lang w:eastAsia="vi-VN"/>
        </w:rPr>
        <w:t xml:space="preserve"> mới</w:t>
      </w:r>
      <w:r w:rsidR="005623A7" w:rsidRPr="000C7D74">
        <w:rPr>
          <w:rFonts w:eastAsia="Times New Roman"/>
          <w:szCs w:val="28"/>
          <w:lang w:val="en-US" w:eastAsia="vi-VN"/>
        </w:rPr>
        <w:t>; đ</w:t>
      </w:r>
      <w:r w:rsidRPr="000C7D74">
        <w:rPr>
          <w:rFonts w:eastAsia="Times New Roman"/>
          <w:szCs w:val="28"/>
          <w:lang w:val="en-US" w:eastAsia="vi-VN"/>
        </w:rPr>
        <w:t xml:space="preserve">ến năm 2030 giải quyết khoảng </w:t>
      </w:r>
      <w:r w:rsidR="00B57FA6" w:rsidRPr="000C7D74">
        <w:rPr>
          <w:rFonts w:eastAsia="Times New Roman"/>
          <w:szCs w:val="28"/>
          <w:lang w:val="en-US" w:eastAsia="vi-VN"/>
        </w:rPr>
        <w:t>10</w:t>
      </w:r>
      <w:r w:rsidR="005623A7" w:rsidRPr="000C7D74">
        <w:rPr>
          <w:rFonts w:eastAsia="Times New Roman"/>
          <w:szCs w:val="28"/>
          <w:lang w:val="en-US" w:eastAsia="vi-VN"/>
        </w:rPr>
        <w:t>.000 lao động mới.</w:t>
      </w:r>
    </w:p>
    <w:p w:rsidR="005623A7" w:rsidRPr="000C7D74" w:rsidRDefault="005623A7" w:rsidP="001E32F4">
      <w:pPr>
        <w:tabs>
          <w:tab w:val="left" w:pos="709"/>
        </w:tabs>
        <w:spacing w:after="120" w:line="240" w:lineRule="auto"/>
        <w:ind w:firstLine="709"/>
        <w:jc w:val="both"/>
        <w:rPr>
          <w:rFonts w:eastAsia="Times New Roman"/>
          <w:szCs w:val="28"/>
          <w:lang w:val="en-US" w:eastAsia="vi-VN"/>
        </w:rPr>
      </w:pPr>
      <w:r w:rsidRPr="000C7D74">
        <w:rPr>
          <w:rFonts w:eastAsia="Times New Roman"/>
          <w:i/>
          <w:iCs/>
          <w:szCs w:val="28"/>
          <w:lang w:val="en-US" w:eastAsia="vi-VN"/>
        </w:rPr>
        <w:t xml:space="preserve">- </w:t>
      </w:r>
      <w:r w:rsidR="005968B8" w:rsidRPr="000C7D74">
        <w:rPr>
          <w:rFonts w:eastAsia="Times New Roman"/>
          <w:szCs w:val="28"/>
          <w:lang w:eastAsia="vi-VN"/>
        </w:rPr>
        <w:t xml:space="preserve">Xây dựng </w:t>
      </w:r>
      <w:r w:rsidRPr="000C7D74">
        <w:rPr>
          <w:rFonts w:eastAsia="Times New Roman"/>
          <w:szCs w:val="28"/>
          <w:lang w:val="en-US" w:eastAsia="vi-VN"/>
        </w:rPr>
        <w:t xml:space="preserve">và phát triển KKTCK phấn đấu đến năm 2030, 100% đô thị có quy hoạch bãi rác thải và thực hiện công tác thu gom rác thải; 100% dân cư </w:t>
      </w:r>
      <w:r w:rsidR="00214CD2" w:rsidRPr="000C7D74">
        <w:rPr>
          <w:rFonts w:eastAsia="Times New Roman"/>
          <w:szCs w:val="28"/>
          <w:lang w:val="en-US" w:eastAsia="vi-VN"/>
        </w:rPr>
        <w:t xml:space="preserve">khu vực cửa khẩu thuộc </w:t>
      </w:r>
      <w:r w:rsidRPr="000C7D74">
        <w:rPr>
          <w:rFonts w:eastAsia="Times New Roman"/>
          <w:szCs w:val="28"/>
          <w:lang w:val="en-US" w:eastAsia="vi-VN"/>
        </w:rPr>
        <w:t>KKTCK được sử dụng nước hợp vệ sinh.</w:t>
      </w:r>
    </w:p>
    <w:p w:rsidR="00774917" w:rsidRPr="000C7D74" w:rsidRDefault="008977A5" w:rsidP="001E32F4">
      <w:pPr>
        <w:tabs>
          <w:tab w:val="left" w:pos="709"/>
        </w:tabs>
        <w:spacing w:after="120" w:line="240" w:lineRule="auto"/>
        <w:ind w:firstLine="709"/>
        <w:jc w:val="both"/>
        <w:rPr>
          <w:rFonts w:eastAsia="Times New Roman"/>
          <w:b/>
          <w:szCs w:val="28"/>
          <w:lang w:val="en-US" w:eastAsia="vi-VN"/>
        </w:rPr>
      </w:pPr>
      <w:r w:rsidRPr="000C7D74">
        <w:rPr>
          <w:rFonts w:eastAsia="Times New Roman"/>
          <w:b/>
          <w:szCs w:val="28"/>
          <w:lang w:val="en-US" w:eastAsia="vi-VN"/>
        </w:rPr>
        <w:t xml:space="preserve">II. </w:t>
      </w:r>
      <w:r w:rsidR="002D09B0" w:rsidRPr="000C7D74">
        <w:rPr>
          <w:rFonts w:eastAsia="Times New Roman"/>
          <w:b/>
          <w:szCs w:val="28"/>
          <w:lang w:val="en-US" w:eastAsia="vi-VN"/>
        </w:rPr>
        <w:t xml:space="preserve">ĐỊNH HƯỚNG PHÁT TRIỂN </w:t>
      </w:r>
      <w:r w:rsidR="00F33975" w:rsidRPr="000C7D74">
        <w:rPr>
          <w:rFonts w:eastAsia="Times New Roman"/>
          <w:b/>
          <w:szCs w:val="28"/>
          <w:lang w:val="en-US" w:eastAsia="vi-VN"/>
        </w:rPr>
        <w:t>KKTCK</w:t>
      </w:r>
      <w:r w:rsidR="008A46A6" w:rsidRPr="000C7D74">
        <w:rPr>
          <w:rFonts w:eastAsia="Times New Roman"/>
          <w:b/>
          <w:szCs w:val="28"/>
          <w:lang w:val="en-US" w:eastAsia="vi-VN"/>
        </w:rPr>
        <w:t>ĐẾN NĂM 2030</w:t>
      </w:r>
    </w:p>
    <w:p w:rsidR="00BD397F" w:rsidRPr="000C7D74" w:rsidRDefault="005623A7" w:rsidP="001E32F4">
      <w:pPr>
        <w:tabs>
          <w:tab w:val="left" w:pos="709"/>
        </w:tabs>
        <w:spacing w:after="120" w:line="240" w:lineRule="auto"/>
        <w:ind w:firstLine="709"/>
        <w:jc w:val="both"/>
        <w:rPr>
          <w:rFonts w:eastAsia="Times New Roman"/>
          <w:b/>
          <w:szCs w:val="28"/>
          <w:lang w:val="en-US" w:eastAsia="vi-VN"/>
        </w:rPr>
      </w:pPr>
      <w:r w:rsidRPr="000C7D74">
        <w:rPr>
          <w:rFonts w:eastAsia="Times New Roman"/>
          <w:b/>
          <w:szCs w:val="28"/>
          <w:lang w:val="en-US" w:eastAsia="vi-VN"/>
        </w:rPr>
        <w:t>1. Dự báo tình hình</w:t>
      </w:r>
    </w:p>
    <w:p w:rsidR="00FA5DC3" w:rsidRPr="000C7D74" w:rsidRDefault="00D773BE" w:rsidP="001E32F4">
      <w:pPr>
        <w:spacing w:after="120" w:line="240" w:lineRule="auto"/>
        <w:ind w:firstLine="709"/>
        <w:jc w:val="both"/>
        <w:rPr>
          <w:szCs w:val="28"/>
          <w:lang w:val="en-US"/>
        </w:rPr>
      </w:pPr>
      <w:r w:rsidRPr="000C7D74">
        <w:rPr>
          <w:szCs w:val="28"/>
          <w:lang w:val="en-US"/>
        </w:rPr>
        <w:t>Trong thập kỷ qua,</w:t>
      </w:r>
      <w:r w:rsidR="00312E45" w:rsidRPr="000C7D74">
        <w:rPr>
          <w:szCs w:val="28"/>
          <w:lang w:val="en-US"/>
        </w:rPr>
        <w:t xml:space="preserve"> tình hình thế giới có nhiều biến động và không thể lường trước, đặc biệt </w:t>
      </w:r>
      <w:r w:rsidR="00FA5DC3" w:rsidRPr="000C7D74">
        <w:rPr>
          <w:szCs w:val="28"/>
          <w:lang w:val="en-US"/>
        </w:rPr>
        <w:t>ảnh hưởng của chiến tranh thương mại Mỹ -Trung và bất ổn về an ninh, chính trị tại Trung Quốc đối với vấn đề biểu t</w:t>
      </w:r>
      <w:r w:rsidR="004E5D2B" w:rsidRPr="000C7D74">
        <w:rPr>
          <w:szCs w:val="28"/>
          <w:lang w:val="en-US"/>
        </w:rPr>
        <w:t>ì</w:t>
      </w:r>
      <w:r w:rsidR="00FA5DC3" w:rsidRPr="000C7D74">
        <w:rPr>
          <w:szCs w:val="28"/>
          <w:lang w:val="en-US"/>
        </w:rPr>
        <w:t xml:space="preserve">nh tại </w:t>
      </w:r>
      <w:r w:rsidR="00B23403" w:rsidRPr="000C7D74">
        <w:rPr>
          <w:szCs w:val="28"/>
          <w:lang w:val="en-US"/>
        </w:rPr>
        <w:t>H</w:t>
      </w:r>
      <w:r w:rsidR="004E5D2B" w:rsidRPr="000C7D74">
        <w:rPr>
          <w:szCs w:val="28"/>
          <w:lang w:val="en-US"/>
        </w:rPr>
        <w:t>ồ</w:t>
      </w:r>
      <w:r w:rsidR="00B23403" w:rsidRPr="000C7D74">
        <w:rPr>
          <w:szCs w:val="28"/>
          <w:lang w:val="en-US"/>
        </w:rPr>
        <w:t>ng K</w:t>
      </w:r>
      <w:r w:rsidR="004E5D2B" w:rsidRPr="000C7D74">
        <w:rPr>
          <w:szCs w:val="28"/>
          <w:lang w:val="en-US"/>
        </w:rPr>
        <w:t>ô</w:t>
      </w:r>
      <w:r w:rsidR="00B23403" w:rsidRPr="000C7D74">
        <w:rPr>
          <w:szCs w:val="28"/>
          <w:lang w:val="en-US"/>
        </w:rPr>
        <w:t>ng</w:t>
      </w:r>
      <w:r w:rsidR="00E8141E" w:rsidRPr="000C7D74">
        <w:rPr>
          <w:szCs w:val="28"/>
          <w:lang w:val="en-US"/>
        </w:rPr>
        <w:t>gây ra</w:t>
      </w:r>
      <w:r w:rsidR="00FA5DC3" w:rsidRPr="000C7D74">
        <w:rPr>
          <w:szCs w:val="28"/>
          <w:lang w:val="en-US"/>
        </w:rPr>
        <w:t xml:space="preserve"> nhiều biến động về</w:t>
      </w:r>
      <w:r w:rsidR="00D70E06" w:rsidRPr="000C7D74">
        <w:rPr>
          <w:szCs w:val="28"/>
          <w:lang w:val="en-US"/>
        </w:rPr>
        <w:t xml:space="preserve"> KT -</w:t>
      </w:r>
      <w:r w:rsidR="00FA5DC3" w:rsidRPr="000C7D74">
        <w:rPr>
          <w:szCs w:val="28"/>
          <w:lang w:val="en-US"/>
        </w:rPr>
        <w:t xml:space="preserve"> XH của các nước trên thế giới, đặc biệt là Việt Nam, quốc gia tiếp giáp với Trung Quốc. Việt Nam tiếp tục là thị trường hút đầu tư FDI với nhiều chính sách ưu đãi cụ thể như Chính phủ ban hành quy định hỗ trợ doanh nghiệp tại Nghị Quyết 35/NQ-CP ngày 16/5/2016 về hỗ trợ và phát triển doanh nghiệp đến năm 2020; ưu đãi cho doanh nghiệp hoạt động trong </w:t>
      </w:r>
      <w:r w:rsidR="00FA5DC3" w:rsidRPr="000C7D74">
        <w:rPr>
          <w:szCs w:val="28"/>
          <w:lang w:val="en-US"/>
        </w:rPr>
        <w:lastRenderedPageBreak/>
        <w:t>lĩnh vực khoa học công nghệ tại Nghị định 13/2019/NĐ-CP ngày 01/2/2019</w:t>
      </w:r>
      <w:r w:rsidR="00A42BEB" w:rsidRPr="000C7D74">
        <w:rPr>
          <w:szCs w:val="28"/>
          <w:lang w:val="en-US"/>
        </w:rPr>
        <w:t>;chính sách tín dụng phục vụ phát triển nông nghiệp, nông thôn tại Nghị định 55/2015/NĐ-CP ngày 9/6/2015, về nông nghiệp hữu cơ, nông nghiệp sạch quy định tại Nghị định số 109/2018/NĐ-CP ngày 29/8/2018 và các chính sách hỗ trợ doanh nghiệp khởi nghiệp khác…</w:t>
      </w:r>
    </w:p>
    <w:p w:rsidR="00A42BEB" w:rsidRPr="000C7D74" w:rsidRDefault="00A42BEB" w:rsidP="00235254">
      <w:pPr>
        <w:spacing w:after="120" w:line="240" w:lineRule="auto"/>
        <w:ind w:firstLine="709"/>
        <w:jc w:val="both"/>
        <w:rPr>
          <w:szCs w:val="28"/>
          <w:lang w:val="en-US"/>
        </w:rPr>
      </w:pPr>
      <w:r w:rsidRPr="000C7D74">
        <w:rPr>
          <w:szCs w:val="28"/>
          <w:lang w:val="en-US"/>
        </w:rPr>
        <w:t xml:space="preserve">Với tình hình Thế giới có nhiều biến động và </w:t>
      </w:r>
      <w:r w:rsidR="00E8141E" w:rsidRPr="000C7D74">
        <w:rPr>
          <w:szCs w:val="28"/>
          <w:lang w:val="en-US"/>
        </w:rPr>
        <w:t xml:space="preserve">quan điểm, </w:t>
      </w:r>
      <w:r w:rsidRPr="000C7D74">
        <w:rPr>
          <w:szCs w:val="28"/>
          <w:lang w:val="en-US"/>
        </w:rPr>
        <w:t>chủ trương chính sách thu hút đầu tư của nướ</w:t>
      </w:r>
      <w:r w:rsidR="00D70E06" w:rsidRPr="000C7D74">
        <w:rPr>
          <w:szCs w:val="28"/>
          <w:lang w:val="en-US"/>
        </w:rPr>
        <w:t>c ta.</w:t>
      </w:r>
      <w:r w:rsidRPr="000C7D74">
        <w:rPr>
          <w:szCs w:val="28"/>
          <w:lang w:val="en-US"/>
        </w:rPr>
        <w:t xml:space="preserve"> Việt Nam luôn là thị trường tiềm năng với nguồn lao động trẻ, giá lao động rẻ, sẽ là cơ hội thu hút các doanh nghiệp FDI theo xu hướng "doanh nghiệp đầu tư từ Trung Quốc sang thị trường lân cận" để né tránh thuế quan khi chiến tranh thương mại </w:t>
      </w:r>
      <w:r w:rsidR="00481A08" w:rsidRPr="000C7D74">
        <w:rPr>
          <w:szCs w:val="28"/>
          <w:lang w:val="en-US"/>
        </w:rPr>
        <w:t>l</w:t>
      </w:r>
      <w:r w:rsidRPr="000C7D74">
        <w:rPr>
          <w:szCs w:val="28"/>
          <w:lang w:val="en-US"/>
        </w:rPr>
        <w:t xml:space="preserve">eo thang. </w:t>
      </w:r>
    </w:p>
    <w:p w:rsidR="002326A3" w:rsidRPr="000C7D74" w:rsidRDefault="00A42BEB" w:rsidP="00235254">
      <w:pPr>
        <w:spacing w:after="120" w:line="240" w:lineRule="auto"/>
        <w:ind w:firstLine="709"/>
        <w:jc w:val="both"/>
        <w:rPr>
          <w:szCs w:val="28"/>
          <w:lang w:val="en-US"/>
        </w:rPr>
      </w:pPr>
      <w:r w:rsidRPr="000C7D74">
        <w:rPr>
          <w:szCs w:val="28"/>
          <w:lang w:val="en-US"/>
        </w:rPr>
        <w:t xml:space="preserve">Tỉnh Cao Bằng nói chung, KKTCK của tỉnh nói riêng có đường biên giới dài trên 333km tiếp giáp với </w:t>
      </w:r>
      <w:r w:rsidR="00C55DF1" w:rsidRPr="000C7D74">
        <w:rPr>
          <w:szCs w:val="28"/>
          <w:lang w:val="en-US"/>
        </w:rPr>
        <w:t>Khu tự trị dân tộc Choang Quảng Tây</w:t>
      </w:r>
      <w:r w:rsidRPr="000C7D74">
        <w:rPr>
          <w:szCs w:val="28"/>
          <w:lang w:val="en-US"/>
        </w:rPr>
        <w:t xml:space="preserve"> Trung Quốc là cơ hội để đón dòng vốn FDI đầu tư, giúp tăng cường các nguồn lực phát triển KT – XH, đặc biệt là hoạt động kinh tế biên mậu. V</w:t>
      </w:r>
      <w:r w:rsidR="008F4929" w:rsidRPr="000C7D74">
        <w:rPr>
          <w:szCs w:val="28"/>
          <w:lang w:val="en-US"/>
        </w:rPr>
        <w:t>ới định hướng phát triển đúng đắn sẽ đưa KKTCK tỉnh Cao Bằ</w:t>
      </w:r>
      <w:r w:rsidR="00BF17E8" w:rsidRPr="000C7D74">
        <w:rPr>
          <w:szCs w:val="28"/>
          <w:lang w:val="en-US"/>
        </w:rPr>
        <w:t>ng trở thành trung tâm</w:t>
      </w:r>
      <w:r w:rsidR="008F4929" w:rsidRPr="000C7D74">
        <w:rPr>
          <w:szCs w:val="28"/>
          <w:lang w:val="en-US"/>
        </w:rPr>
        <w:t xml:space="preserve"> logistic lớn của cả nước và trở thành cửa </w:t>
      </w:r>
      <w:r w:rsidR="00BF17E8" w:rsidRPr="000C7D74">
        <w:rPr>
          <w:szCs w:val="28"/>
          <w:lang w:val="en-US"/>
        </w:rPr>
        <w:t>n</w:t>
      </w:r>
      <w:r w:rsidR="008F4929" w:rsidRPr="000C7D74">
        <w:rPr>
          <w:szCs w:val="28"/>
          <w:lang w:val="en-US"/>
        </w:rPr>
        <w:t xml:space="preserve">gõ xuất nhập khẩu hàng hóa </w:t>
      </w:r>
      <w:r w:rsidR="00BF17E8" w:rsidRPr="000C7D74">
        <w:rPr>
          <w:szCs w:val="28"/>
          <w:lang w:val="en-US"/>
        </w:rPr>
        <w:t>từ</w:t>
      </w:r>
      <w:r w:rsidR="008F4929" w:rsidRPr="000C7D74">
        <w:rPr>
          <w:szCs w:val="28"/>
          <w:lang w:val="en-US"/>
        </w:rPr>
        <w:t xml:space="preserve"> các nước </w:t>
      </w:r>
      <w:r w:rsidR="00BF17E8" w:rsidRPr="000C7D74">
        <w:rPr>
          <w:szCs w:val="28"/>
          <w:lang w:val="en-US"/>
        </w:rPr>
        <w:t>ASEAN vào thị trường Trung Quốc và ngược lại.</w:t>
      </w:r>
    </w:p>
    <w:p w:rsidR="00774917" w:rsidRPr="000C7D74" w:rsidRDefault="008F4929" w:rsidP="001E32F4">
      <w:pPr>
        <w:tabs>
          <w:tab w:val="left" w:pos="709"/>
        </w:tabs>
        <w:spacing w:after="120" w:line="240" w:lineRule="auto"/>
        <w:ind w:firstLine="709"/>
        <w:jc w:val="both"/>
        <w:rPr>
          <w:b/>
          <w:bCs/>
          <w:szCs w:val="28"/>
          <w:lang w:val="en-US" w:eastAsia="vi-VN"/>
        </w:rPr>
      </w:pPr>
      <w:r w:rsidRPr="000C7D74">
        <w:rPr>
          <w:rFonts w:eastAsia="Times New Roman"/>
          <w:b/>
          <w:szCs w:val="28"/>
          <w:lang w:val="en-US" w:eastAsia="vi-VN"/>
        </w:rPr>
        <w:t>2</w:t>
      </w:r>
      <w:r w:rsidR="003D6B74" w:rsidRPr="000C7D74">
        <w:rPr>
          <w:rFonts w:eastAsia="Times New Roman"/>
          <w:b/>
          <w:szCs w:val="28"/>
          <w:lang w:val="en-US" w:eastAsia="vi-VN"/>
        </w:rPr>
        <w:t>.</w:t>
      </w:r>
      <w:r w:rsidR="003D6B74" w:rsidRPr="000C7D74">
        <w:rPr>
          <w:b/>
          <w:bCs/>
          <w:szCs w:val="28"/>
          <w:lang w:eastAsia="vi-VN"/>
        </w:rPr>
        <w:t xml:space="preserve"> Định hướng </w:t>
      </w:r>
      <w:r w:rsidR="00523546" w:rsidRPr="000C7D74">
        <w:rPr>
          <w:b/>
          <w:bCs/>
          <w:szCs w:val="28"/>
          <w:lang w:val="en-US" w:eastAsia="vi-VN"/>
        </w:rPr>
        <w:t xml:space="preserve">trọng tâm </w:t>
      </w:r>
      <w:r w:rsidR="003D6B74" w:rsidRPr="000C7D74">
        <w:rPr>
          <w:b/>
          <w:bCs/>
          <w:szCs w:val="28"/>
          <w:lang w:eastAsia="vi-VN"/>
        </w:rPr>
        <w:t>phát triển các ngành kinh tế</w:t>
      </w:r>
      <w:r w:rsidR="001C7C57" w:rsidRPr="000C7D74">
        <w:rPr>
          <w:b/>
          <w:bCs/>
          <w:szCs w:val="28"/>
          <w:lang w:val="en-US" w:eastAsia="vi-VN"/>
        </w:rPr>
        <w:t>đến năm 2030</w:t>
      </w:r>
    </w:p>
    <w:p w:rsidR="003D6B74" w:rsidRPr="000C7D74" w:rsidRDefault="00EA4531" w:rsidP="001E32F4">
      <w:pPr>
        <w:tabs>
          <w:tab w:val="left" w:pos="709"/>
        </w:tabs>
        <w:spacing w:after="120" w:line="240" w:lineRule="auto"/>
        <w:ind w:firstLine="709"/>
        <w:jc w:val="both"/>
        <w:rPr>
          <w:bCs/>
          <w:i/>
          <w:iCs/>
          <w:szCs w:val="28"/>
          <w:lang w:val="en-US" w:eastAsia="vi-VN"/>
        </w:rPr>
      </w:pPr>
      <w:r w:rsidRPr="000C7D74">
        <w:rPr>
          <w:bCs/>
          <w:i/>
          <w:iCs/>
          <w:szCs w:val="28"/>
          <w:lang w:val="en-US" w:eastAsia="vi-VN"/>
        </w:rPr>
        <w:t>2.1</w:t>
      </w:r>
      <w:r w:rsidR="009E277E" w:rsidRPr="000C7D74">
        <w:rPr>
          <w:bCs/>
          <w:i/>
          <w:iCs/>
          <w:szCs w:val="28"/>
          <w:lang w:val="en-US" w:eastAsia="vi-VN"/>
        </w:rPr>
        <w:t>.</w:t>
      </w:r>
      <w:r w:rsidR="008A46A6" w:rsidRPr="000C7D74">
        <w:rPr>
          <w:bCs/>
          <w:i/>
          <w:iCs/>
          <w:szCs w:val="28"/>
          <w:lang w:val="en-US" w:eastAsia="vi-VN"/>
        </w:rPr>
        <w:t>Định hướng p</w:t>
      </w:r>
      <w:r w:rsidR="009E277E" w:rsidRPr="000C7D74">
        <w:rPr>
          <w:bCs/>
          <w:i/>
          <w:iCs/>
          <w:szCs w:val="28"/>
          <w:lang w:val="en-US" w:eastAsia="vi-VN"/>
        </w:rPr>
        <w:t xml:space="preserve">hát triển </w:t>
      </w:r>
      <w:r w:rsidR="003B360A" w:rsidRPr="000C7D74">
        <w:rPr>
          <w:bCs/>
          <w:i/>
          <w:iCs/>
          <w:szCs w:val="28"/>
          <w:lang w:val="en-US" w:eastAsia="vi-VN"/>
        </w:rPr>
        <w:t xml:space="preserve">dịch vụ logistics </w:t>
      </w:r>
    </w:p>
    <w:p w:rsidR="00AE2A11" w:rsidRPr="000C7D74" w:rsidRDefault="00AE2A11" w:rsidP="001E32F4">
      <w:pPr>
        <w:spacing w:after="120" w:line="240" w:lineRule="auto"/>
        <w:ind w:firstLine="709"/>
        <w:jc w:val="both"/>
        <w:rPr>
          <w:szCs w:val="28"/>
        </w:rPr>
      </w:pPr>
      <w:r w:rsidRPr="000C7D74">
        <w:rPr>
          <w:szCs w:val="28"/>
          <w:lang w:val="en-US"/>
        </w:rPr>
        <w:t>-</w:t>
      </w:r>
      <w:r w:rsidRPr="000C7D74">
        <w:rPr>
          <w:szCs w:val="28"/>
        </w:rPr>
        <w:t xml:space="preserve"> Phát triển các trung tâm logistics trở thành trung tâm dịch vụ nòng cốt trong lưu thông và phân phối hàng hóa, phục vụ đắc lực cho sản xuất, tiêu dùng hàng hóa của tỉnh và </w:t>
      </w:r>
      <w:r w:rsidR="007B4868" w:rsidRPr="000C7D74">
        <w:rPr>
          <w:szCs w:val="28"/>
          <w:lang w:val="en-US"/>
        </w:rPr>
        <w:t>XNK</w:t>
      </w:r>
      <w:r w:rsidRPr="000C7D74">
        <w:rPr>
          <w:szCs w:val="28"/>
        </w:rPr>
        <w:t xml:space="preserve"> hàng hóa góp phần giảm chi phí, thời gian trong việc trung chuyển hàng hóa cho các tổ chức, cá nhân. Qua đó góp phần nâng cao năng lực cạnh tranh của tỉnh.</w:t>
      </w:r>
    </w:p>
    <w:p w:rsidR="00AE2A11" w:rsidRPr="000C7D74" w:rsidRDefault="00AE2A11" w:rsidP="001E32F4">
      <w:pPr>
        <w:spacing w:after="120" w:line="240" w:lineRule="auto"/>
        <w:ind w:firstLine="709"/>
        <w:jc w:val="both"/>
        <w:rPr>
          <w:szCs w:val="28"/>
        </w:rPr>
      </w:pPr>
      <w:r w:rsidRPr="000C7D74">
        <w:rPr>
          <w:szCs w:val="28"/>
          <w:lang w:val="en-US"/>
        </w:rPr>
        <w:t xml:space="preserve">- </w:t>
      </w:r>
      <w:r w:rsidRPr="000C7D74">
        <w:rPr>
          <w:szCs w:val="28"/>
        </w:rPr>
        <w:t>Phát triển các trung tâm logistics dựa trên sự huy động mọi nguồn lực xã hội, phát triển theo hướng đồng bộ chuyên nghiệp, tận dụng lợi thế sẵn có về vị trí địa lý, hành lang giao thông để tạo sự phát triển bền vững gắn với đảm bảo an ninh quốc phòng.</w:t>
      </w:r>
    </w:p>
    <w:p w:rsidR="00AE2A11" w:rsidRPr="000C7D74" w:rsidRDefault="00AE2A11" w:rsidP="001E32F4">
      <w:pPr>
        <w:spacing w:after="120" w:line="240" w:lineRule="auto"/>
        <w:ind w:firstLine="709"/>
        <w:jc w:val="both"/>
        <w:rPr>
          <w:spacing w:val="4"/>
          <w:szCs w:val="28"/>
          <w:lang w:val="en-US"/>
        </w:rPr>
      </w:pPr>
      <w:r w:rsidRPr="000C7D74">
        <w:rPr>
          <w:spacing w:val="4"/>
          <w:szCs w:val="28"/>
          <w:lang w:val="en-US"/>
        </w:rPr>
        <w:t xml:space="preserve">- </w:t>
      </w:r>
      <w:r w:rsidRPr="000C7D74">
        <w:rPr>
          <w:spacing w:val="4"/>
          <w:szCs w:val="28"/>
        </w:rPr>
        <w:t xml:space="preserve">Phát huy tối đa lợi thế vị trí </w:t>
      </w:r>
      <w:r w:rsidR="00CD38AC" w:rsidRPr="000C7D74">
        <w:rPr>
          <w:spacing w:val="4"/>
          <w:szCs w:val="28"/>
          <w:lang w:val="en-US"/>
        </w:rPr>
        <w:t>KKTCK như đã nêu ở trên</w:t>
      </w:r>
      <w:r w:rsidRPr="000C7D74">
        <w:rPr>
          <w:spacing w:val="4"/>
          <w:szCs w:val="28"/>
        </w:rPr>
        <w:t xml:space="preserve"> để phấn đấu xây </w:t>
      </w:r>
      <w:r w:rsidR="000F64DC" w:rsidRPr="000C7D74">
        <w:rPr>
          <w:spacing w:val="4"/>
          <w:szCs w:val="28"/>
          <w:lang w:val="en-US"/>
        </w:rPr>
        <w:t xml:space="preserve">KKTCK tỉnh Cao Bằng trở thành trung tâm </w:t>
      </w:r>
      <w:r w:rsidR="000F64DC" w:rsidRPr="000C7D74">
        <w:rPr>
          <w:spacing w:val="4"/>
          <w:szCs w:val="28"/>
        </w:rPr>
        <w:t xml:space="preserve">về dịch vụ logistics </w:t>
      </w:r>
      <w:r w:rsidR="000F64DC" w:rsidRPr="000C7D74">
        <w:rPr>
          <w:spacing w:val="4"/>
          <w:szCs w:val="28"/>
          <w:lang w:val="en-US"/>
        </w:rPr>
        <w:t>của vùng Đông Bắc.</w:t>
      </w:r>
    </w:p>
    <w:p w:rsidR="008A46A6" w:rsidRPr="000C7D74" w:rsidRDefault="000F64DC" w:rsidP="001E32F4">
      <w:pPr>
        <w:tabs>
          <w:tab w:val="left" w:pos="709"/>
        </w:tabs>
        <w:spacing w:after="120" w:line="240" w:lineRule="auto"/>
        <w:ind w:firstLine="709"/>
        <w:jc w:val="both"/>
        <w:rPr>
          <w:bCs/>
          <w:i/>
          <w:iCs/>
          <w:szCs w:val="28"/>
          <w:lang w:val="en-US" w:eastAsia="vi-VN"/>
        </w:rPr>
      </w:pPr>
      <w:r w:rsidRPr="000C7D74">
        <w:rPr>
          <w:i/>
          <w:szCs w:val="28"/>
          <w:lang w:val="en-US" w:eastAsia="vi-VN"/>
        </w:rPr>
        <w:t>2.2.</w:t>
      </w:r>
      <w:r w:rsidRPr="000C7D74">
        <w:rPr>
          <w:bCs/>
          <w:i/>
          <w:iCs/>
          <w:szCs w:val="28"/>
          <w:lang w:val="en-US" w:eastAsia="vi-VN"/>
        </w:rPr>
        <w:t xml:space="preserve">Định hướng về phát triển du lịch </w:t>
      </w:r>
    </w:p>
    <w:p w:rsidR="001F64EA" w:rsidRPr="000C7D74" w:rsidRDefault="00E82555" w:rsidP="001E32F4">
      <w:pPr>
        <w:tabs>
          <w:tab w:val="left" w:pos="709"/>
        </w:tabs>
        <w:spacing w:after="120" w:line="240" w:lineRule="auto"/>
        <w:ind w:firstLine="709"/>
        <w:jc w:val="both"/>
        <w:rPr>
          <w:szCs w:val="28"/>
          <w:lang w:val="en-US" w:eastAsia="vi-VN"/>
        </w:rPr>
      </w:pPr>
      <w:r w:rsidRPr="000C7D74">
        <w:rPr>
          <w:bCs/>
          <w:iCs/>
          <w:szCs w:val="28"/>
          <w:lang w:val="en-US" w:eastAsia="vi-VN"/>
        </w:rPr>
        <w:t xml:space="preserve">Hợp tác với phía Trung Quốc định hướng xây dựng du lịch qua biên giới kết hợp với điểm </w:t>
      </w:r>
      <w:r w:rsidRPr="000C7D74">
        <w:rPr>
          <w:szCs w:val="28"/>
          <w:lang w:eastAsia="vi-VN"/>
        </w:rPr>
        <w:t xml:space="preserve">danh lam thắng cảnh </w:t>
      </w:r>
      <w:r w:rsidRPr="000C7D74">
        <w:rPr>
          <w:szCs w:val="28"/>
          <w:lang w:val="en-US" w:eastAsia="vi-VN"/>
        </w:rPr>
        <w:t>tại khu vực biên giới của hai nước trong đó x</w:t>
      </w:r>
      <w:r w:rsidRPr="000C7D74">
        <w:rPr>
          <w:bCs/>
          <w:iCs/>
          <w:szCs w:val="28"/>
          <w:lang w:val="en-US" w:eastAsia="vi-VN"/>
        </w:rPr>
        <w:t>ây dựng khu du lịch Thác Bản Giốc, Công viên địa chất toàn cầu Non nước Cao Bằng trở thành khu du lịch trọng điểm, kiểu mẫu về du lịch biên giới, du lịch xanh,</w:t>
      </w:r>
      <w:r w:rsidRPr="000C7D74">
        <w:rPr>
          <w:szCs w:val="28"/>
          <w:lang w:val="en-US" w:eastAsia="vi-VN"/>
        </w:rPr>
        <w:t xml:space="preserve"> kết hợp với dự án trung tâm thể thao, vui chơi giải trí, du lịch sinh thái, nghỉ dưỡng cao cấp tại xã Đình Phong, huyện Trùng Khánh.</w:t>
      </w:r>
    </w:p>
    <w:p w:rsidR="003D6B74" w:rsidRPr="000C7D74" w:rsidRDefault="00E82555" w:rsidP="001E32F4">
      <w:pPr>
        <w:tabs>
          <w:tab w:val="left" w:pos="709"/>
        </w:tabs>
        <w:spacing w:after="120" w:line="240" w:lineRule="auto"/>
        <w:ind w:firstLine="709"/>
        <w:jc w:val="both"/>
        <w:rPr>
          <w:bCs/>
          <w:i/>
          <w:iCs/>
          <w:szCs w:val="28"/>
          <w:lang w:val="en-US" w:eastAsia="vi-VN"/>
        </w:rPr>
      </w:pPr>
      <w:r w:rsidRPr="000C7D74">
        <w:rPr>
          <w:bCs/>
          <w:i/>
          <w:iCs/>
          <w:szCs w:val="28"/>
          <w:lang w:val="en-US" w:eastAsia="vi-VN"/>
        </w:rPr>
        <w:t>2.3.</w:t>
      </w:r>
      <w:r w:rsidR="003D6B74" w:rsidRPr="000C7D74">
        <w:rPr>
          <w:bCs/>
          <w:i/>
          <w:iCs/>
          <w:szCs w:val="28"/>
          <w:lang w:eastAsia="vi-VN"/>
        </w:rPr>
        <w:t xml:space="preserve"> Về </w:t>
      </w:r>
      <w:r w:rsidRPr="000C7D74">
        <w:rPr>
          <w:bCs/>
          <w:i/>
          <w:iCs/>
          <w:szCs w:val="28"/>
          <w:lang w:val="en-US" w:eastAsia="vi-VN"/>
        </w:rPr>
        <w:t xml:space="preserve">ngành </w:t>
      </w:r>
      <w:r w:rsidR="003D6B74" w:rsidRPr="000C7D74">
        <w:rPr>
          <w:bCs/>
          <w:i/>
          <w:iCs/>
          <w:szCs w:val="28"/>
          <w:lang w:eastAsia="vi-VN"/>
        </w:rPr>
        <w:t xml:space="preserve">công nghiệp </w:t>
      </w:r>
    </w:p>
    <w:p w:rsidR="00C71201" w:rsidRPr="000C7D74" w:rsidRDefault="00C71201" w:rsidP="001E32F4">
      <w:pPr>
        <w:tabs>
          <w:tab w:val="left" w:pos="709"/>
        </w:tabs>
        <w:spacing w:after="120" w:line="240" w:lineRule="auto"/>
        <w:ind w:firstLine="709"/>
        <w:jc w:val="both"/>
        <w:rPr>
          <w:szCs w:val="28"/>
          <w:lang w:val="en-US" w:eastAsia="vi-VN"/>
        </w:rPr>
      </w:pPr>
      <w:r w:rsidRPr="000C7D74">
        <w:rPr>
          <w:szCs w:val="28"/>
          <w:lang w:val="en-US" w:eastAsia="vi-VN"/>
        </w:rPr>
        <w:t xml:space="preserve">- </w:t>
      </w:r>
      <w:r w:rsidR="00E82555" w:rsidRPr="000C7D74">
        <w:rPr>
          <w:szCs w:val="28"/>
          <w:lang w:val="en-US" w:eastAsia="vi-VN"/>
        </w:rPr>
        <w:t xml:space="preserve">Xây dựng, phát triển ngành công nghiệp chế biến </w:t>
      </w:r>
      <w:r w:rsidRPr="000C7D74">
        <w:rPr>
          <w:szCs w:val="28"/>
          <w:lang w:val="en-US" w:eastAsia="vi-VN"/>
        </w:rPr>
        <w:t xml:space="preserve">nông nghiệp sạch để khai thác thế mạnh về sản vật nông nghiệp của tỉnh Cao Bằng như lúa nếp, chè </w:t>
      </w:r>
      <w:r w:rsidRPr="000C7D74">
        <w:rPr>
          <w:szCs w:val="28"/>
          <w:lang w:val="en-US" w:eastAsia="vi-VN"/>
        </w:rPr>
        <w:lastRenderedPageBreak/>
        <w:t xml:space="preserve">Phja Đén, Phja Oắc, miến giong Nguyên Bình…để nâng cao giá trị hàng hóa phục vụ cho xuất khẩu bền vững. </w:t>
      </w:r>
    </w:p>
    <w:p w:rsidR="003D6B74" w:rsidRPr="000C7D74" w:rsidRDefault="00C71201" w:rsidP="001E32F4">
      <w:pPr>
        <w:tabs>
          <w:tab w:val="left" w:pos="709"/>
        </w:tabs>
        <w:spacing w:after="120" w:line="240" w:lineRule="auto"/>
        <w:ind w:firstLine="709"/>
        <w:jc w:val="both"/>
        <w:rPr>
          <w:szCs w:val="28"/>
          <w:lang w:val="en-US" w:eastAsia="vi-VN"/>
        </w:rPr>
      </w:pPr>
      <w:r w:rsidRPr="000C7D74">
        <w:rPr>
          <w:szCs w:val="28"/>
          <w:lang w:val="en-US" w:eastAsia="vi-VN"/>
        </w:rPr>
        <w:t>- K</w:t>
      </w:r>
      <w:r w:rsidR="003D6B74" w:rsidRPr="000C7D74">
        <w:rPr>
          <w:szCs w:val="28"/>
          <w:lang w:eastAsia="vi-VN"/>
        </w:rPr>
        <w:t>hôi phục và phát triển các làng nghề</w:t>
      </w:r>
      <w:r w:rsidRPr="000C7D74">
        <w:rPr>
          <w:szCs w:val="28"/>
          <w:lang w:eastAsia="vi-VN"/>
        </w:rPr>
        <w:t xml:space="preserve">sản xuất </w:t>
      </w:r>
      <w:r w:rsidRPr="000C7D74">
        <w:rPr>
          <w:szCs w:val="28"/>
          <w:lang w:val="en-US" w:eastAsia="vi-VN"/>
        </w:rPr>
        <w:t>tiểu thủ công nghiệp</w:t>
      </w:r>
      <w:r w:rsidRPr="000C7D74">
        <w:rPr>
          <w:szCs w:val="28"/>
          <w:lang w:eastAsia="vi-VN"/>
        </w:rPr>
        <w:t xml:space="preserve"> truyền thống</w:t>
      </w:r>
      <w:r w:rsidR="003D6B74" w:rsidRPr="000C7D74">
        <w:rPr>
          <w:szCs w:val="28"/>
          <w:lang w:eastAsia="vi-VN"/>
        </w:rPr>
        <w:t xml:space="preserve"> theo hướng vừa tạo việc làm tại chỗ cho khu vực nông thôn vừa khai thác các ngành nghề có khả năng kết hợp với du lị</w:t>
      </w:r>
      <w:r w:rsidRPr="000C7D74">
        <w:rPr>
          <w:szCs w:val="28"/>
          <w:lang w:eastAsia="vi-VN"/>
        </w:rPr>
        <w:t>ch</w:t>
      </w:r>
      <w:r w:rsidRPr="000C7D74">
        <w:rPr>
          <w:szCs w:val="28"/>
          <w:lang w:val="en-US" w:eastAsia="vi-VN"/>
        </w:rPr>
        <w:t xml:space="preserve"> biên giới.</w:t>
      </w:r>
    </w:p>
    <w:p w:rsidR="00774917" w:rsidRPr="000C7D74" w:rsidRDefault="00774917" w:rsidP="001E32F4">
      <w:pPr>
        <w:tabs>
          <w:tab w:val="left" w:pos="709"/>
        </w:tabs>
        <w:spacing w:after="120" w:line="240" w:lineRule="auto"/>
        <w:ind w:firstLine="709"/>
        <w:jc w:val="both"/>
        <w:rPr>
          <w:b/>
          <w:bCs/>
          <w:szCs w:val="28"/>
          <w:lang w:val="en-US" w:eastAsia="vi-VN"/>
        </w:rPr>
      </w:pPr>
      <w:r w:rsidRPr="000C7D74">
        <w:rPr>
          <w:b/>
          <w:bCs/>
          <w:szCs w:val="28"/>
          <w:lang w:val="en-US" w:eastAsia="vi-VN"/>
        </w:rPr>
        <w:t>3</w:t>
      </w:r>
      <w:r w:rsidR="00C71201" w:rsidRPr="000C7D74">
        <w:rPr>
          <w:b/>
          <w:bCs/>
          <w:szCs w:val="28"/>
          <w:lang w:val="en-US" w:eastAsia="vi-VN"/>
        </w:rPr>
        <w:t>.</w:t>
      </w:r>
      <w:r w:rsidR="003D6B74" w:rsidRPr="000C7D74">
        <w:rPr>
          <w:b/>
          <w:bCs/>
          <w:szCs w:val="28"/>
          <w:lang w:eastAsia="vi-VN"/>
        </w:rPr>
        <w:t xml:space="preserve"> Về phát triển cơ sở hạ tầng</w:t>
      </w:r>
      <w:r w:rsidR="001C7C57" w:rsidRPr="000C7D74">
        <w:rPr>
          <w:b/>
          <w:bCs/>
          <w:szCs w:val="28"/>
          <w:lang w:val="en-US" w:eastAsia="vi-VN"/>
        </w:rPr>
        <w:t>đến năm 2030</w:t>
      </w:r>
    </w:p>
    <w:p w:rsidR="001C7C57" w:rsidRPr="000C7D74" w:rsidRDefault="007B4868" w:rsidP="001E32F4">
      <w:pPr>
        <w:tabs>
          <w:tab w:val="left" w:pos="709"/>
        </w:tabs>
        <w:spacing w:after="120" w:line="240" w:lineRule="auto"/>
        <w:ind w:firstLine="709"/>
        <w:jc w:val="both"/>
        <w:rPr>
          <w:bCs/>
          <w:i/>
          <w:iCs/>
          <w:szCs w:val="28"/>
          <w:lang w:val="en-US" w:eastAsia="vi-VN"/>
        </w:rPr>
      </w:pPr>
      <w:r w:rsidRPr="000C7D74">
        <w:rPr>
          <w:bCs/>
          <w:i/>
          <w:iCs/>
          <w:szCs w:val="28"/>
          <w:lang w:val="en-US" w:eastAsia="vi-VN"/>
        </w:rPr>
        <w:t>3.1. Hạ tầng</w:t>
      </w:r>
      <w:r w:rsidR="003D6B74" w:rsidRPr="000C7D74">
        <w:rPr>
          <w:bCs/>
          <w:i/>
          <w:iCs/>
          <w:szCs w:val="28"/>
          <w:lang w:eastAsia="vi-VN"/>
        </w:rPr>
        <w:t xml:space="preserve"> Giao thông</w:t>
      </w:r>
    </w:p>
    <w:p w:rsidR="002A6ABC" w:rsidRPr="000C7D74" w:rsidRDefault="002A6ABC" w:rsidP="001E32F4">
      <w:pPr>
        <w:tabs>
          <w:tab w:val="left" w:pos="709"/>
        </w:tabs>
        <w:spacing w:after="120" w:line="240" w:lineRule="auto"/>
        <w:ind w:firstLine="709"/>
        <w:jc w:val="both"/>
        <w:rPr>
          <w:szCs w:val="28"/>
          <w:lang w:val="en-US"/>
        </w:rPr>
      </w:pPr>
      <w:r w:rsidRPr="000C7D74">
        <w:rPr>
          <w:szCs w:val="28"/>
        </w:rPr>
        <w:t xml:space="preserve">+ </w:t>
      </w:r>
      <w:r w:rsidRPr="000C7D74">
        <w:rPr>
          <w:szCs w:val="28"/>
          <w:lang w:val="en-US"/>
        </w:rPr>
        <w:t xml:space="preserve">Nâng </w:t>
      </w:r>
      <w:r w:rsidRPr="000C7D74">
        <w:rPr>
          <w:szCs w:val="28"/>
        </w:rPr>
        <w:t>cấp các tuyến đường quốc lộ đi qua địa bàn tỉnh, nhất là các tuyến đi ra các cửa khẩu như QL3, QL34, QL34B, đường Hồ Chí Minh, tạo điều kiện để tỉnh phát huy lợi thế về phát triển cửa khẩu, đẩy nhanh tốc độ phát triển KT-XH của tỉn</w:t>
      </w:r>
      <w:r w:rsidR="00926D73" w:rsidRPr="000C7D74">
        <w:rPr>
          <w:szCs w:val="28"/>
          <w:lang w:val="en-US"/>
        </w:rPr>
        <w:t xml:space="preserve">h. </w:t>
      </w:r>
      <w:r w:rsidRPr="000C7D74">
        <w:rPr>
          <w:szCs w:val="28"/>
        </w:rPr>
        <w:t>Triển khai dự án đường bộ cao tốc Trà Lĩnh (Cao Bằng) - Đồng Đăng (Lạ</w:t>
      </w:r>
      <w:r w:rsidR="00D51B68" w:rsidRPr="000C7D74">
        <w:rPr>
          <w:szCs w:val="28"/>
        </w:rPr>
        <w:t>ng Sơn)</w:t>
      </w:r>
      <w:r w:rsidR="00D51B68" w:rsidRPr="000C7D74">
        <w:rPr>
          <w:szCs w:val="28"/>
          <w:lang w:val="en-US"/>
        </w:rPr>
        <w:t>.</w:t>
      </w:r>
    </w:p>
    <w:p w:rsidR="002A6ABC" w:rsidRPr="000C7D74" w:rsidRDefault="002A6ABC" w:rsidP="001E32F4">
      <w:pPr>
        <w:tabs>
          <w:tab w:val="left" w:pos="709"/>
        </w:tabs>
        <w:spacing w:after="120" w:line="240" w:lineRule="auto"/>
        <w:ind w:firstLine="709"/>
        <w:jc w:val="both"/>
        <w:rPr>
          <w:b/>
          <w:bCs/>
          <w:szCs w:val="28"/>
          <w:lang w:val="en-US" w:eastAsia="vi-VN"/>
        </w:rPr>
      </w:pPr>
      <w:r w:rsidRPr="000C7D74">
        <w:rPr>
          <w:szCs w:val="28"/>
        </w:rPr>
        <w:t xml:space="preserve">+ </w:t>
      </w:r>
      <w:r w:rsidR="00382FF9" w:rsidRPr="000C7D74">
        <w:rPr>
          <w:szCs w:val="28"/>
          <w:lang w:val="en-US"/>
        </w:rPr>
        <w:t>Đ</w:t>
      </w:r>
      <w:r w:rsidRPr="000C7D74">
        <w:rPr>
          <w:szCs w:val="28"/>
        </w:rPr>
        <w:t>ầu tư nâng cấp hoặc sửa chữa các tuyến đường tỉnh kết nối với các cửa khẩ</w:t>
      </w:r>
      <w:r w:rsidR="00382FF9" w:rsidRPr="000C7D74">
        <w:rPr>
          <w:szCs w:val="28"/>
        </w:rPr>
        <w:t>u</w:t>
      </w:r>
      <w:r w:rsidR="00382FF9" w:rsidRPr="000C7D74">
        <w:rPr>
          <w:szCs w:val="28"/>
          <w:lang w:val="en-US"/>
        </w:rPr>
        <w:t>; kết nối các cửa khẩu, lối mở trong KKTCK để</w:t>
      </w:r>
      <w:r w:rsidRPr="000C7D74">
        <w:rPr>
          <w:szCs w:val="28"/>
        </w:rPr>
        <w:t xml:space="preserve"> đảm bảo việc giao thương hàng hóa </w:t>
      </w:r>
      <w:r w:rsidR="00481A08" w:rsidRPr="000C7D74">
        <w:rPr>
          <w:szCs w:val="28"/>
          <w:lang w:val="en-US"/>
        </w:rPr>
        <w:t>XNK</w:t>
      </w:r>
      <w:r w:rsidRPr="000C7D74">
        <w:rPr>
          <w:szCs w:val="28"/>
        </w:rPr>
        <w:t xml:space="preserve"> được thuận tiệ</w:t>
      </w:r>
      <w:r w:rsidR="00382FF9" w:rsidRPr="000C7D74">
        <w:rPr>
          <w:szCs w:val="28"/>
        </w:rPr>
        <w:t>n</w:t>
      </w:r>
      <w:r w:rsidR="00382FF9" w:rsidRPr="000C7D74">
        <w:rPr>
          <w:szCs w:val="28"/>
          <w:lang w:val="en-US"/>
        </w:rPr>
        <w:t xml:space="preserve">. </w:t>
      </w:r>
      <w:r w:rsidRPr="000C7D74">
        <w:rPr>
          <w:szCs w:val="28"/>
        </w:rPr>
        <w:t>Mở mới một số tuyến trong các khu chức năng trung tâm KKTCK theo tiêu chuẩn kỹ thuật đường đô thị phù hợp với chức năng giao thông của từng tuyến.</w:t>
      </w:r>
    </w:p>
    <w:p w:rsidR="003D6B74" w:rsidRPr="000C7D74" w:rsidRDefault="007B4868" w:rsidP="001E32F4">
      <w:pPr>
        <w:spacing w:after="120" w:line="240" w:lineRule="auto"/>
        <w:ind w:firstLine="709"/>
        <w:jc w:val="both"/>
        <w:rPr>
          <w:bCs/>
          <w:i/>
          <w:iCs/>
          <w:szCs w:val="28"/>
          <w:lang w:eastAsia="vi-VN"/>
        </w:rPr>
      </w:pPr>
      <w:r w:rsidRPr="000C7D74">
        <w:rPr>
          <w:bCs/>
          <w:i/>
          <w:iCs/>
          <w:szCs w:val="28"/>
          <w:lang w:val="en-US" w:eastAsia="vi-VN"/>
        </w:rPr>
        <w:t>3.2.</w:t>
      </w:r>
      <w:r w:rsidR="003D6B74" w:rsidRPr="000C7D74">
        <w:rPr>
          <w:bCs/>
          <w:i/>
          <w:iCs/>
          <w:szCs w:val="28"/>
          <w:lang w:eastAsia="vi-VN"/>
        </w:rPr>
        <w:t xml:space="preserve"> Hệ thống điện</w:t>
      </w:r>
    </w:p>
    <w:p w:rsidR="00984CCC" w:rsidRPr="000C7D74" w:rsidRDefault="003D6B74" w:rsidP="001E32F4">
      <w:pPr>
        <w:tabs>
          <w:tab w:val="left" w:pos="709"/>
        </w:tabs>
        <w:spacing w:after="120" w:line="240" w:lineRule="auto"/>
        <w:ind w:firstLine="709"/>
        <w:jc w:val="both"/>
        <w:rPr>
          <w:szCs w:val="28"/>
          <w:lang w:val="en-US" w:eastAsia="vi-VN"/>
        </w:rPr>
      </w:pPr>
      <w:r w:rsidRPr="000C7D74">
        <w:rPr>
          <w:szCs w:val="28"/>
          <w:lang w:eastAsia="vi-VN"/>
        </w:rPr>
        <w:t xml:space="preserve">Định hướng đầu tư hệ thống </w:t>
      </w:r>
      <w:r w:rsidR="0095231A" w:rsidRPr="000C7D74">
        <w:rPr>
          <w:szCs w:val="28"/>
          <w:lang w:val="en-US" w:eastAsia="vi-VN"/>
        </w:rPr>
        <w:t xml:space="preserve">nguồn </w:t>
      </w:r>
      <w:r w:rsidRPr="000C7D74">
        <w:rPr>
          <w:szCs w:val="28"/>
          <w:lang w:eastAsia="vi-VN"/>
        </w:rPr>
        <w:t>điện theo hướng tập trung vào các khu vực trọng điểm của KKTCK. Khu vực Tà Lùng</w:t>
      </w:r>
      <w:r w:rsidR="00022B1C" w:rsidRPr="000C7D74">
        <w:rPr>
          <w:szCs w:val="28"/>
          <w:lang w:val="en-US" w:eastAsia="vi-VN"/>
        </w:rPr>
        <w:t>, Trà Lĩnh</w:t>
      </w:r>
      <w:r w:rsidRPr="000C7D74">
        <w:rPr>
          <w:szCs w:val="28"/>
          <w:lang w:eastAsia="vi-VN"/>
        </w:rPr>
        <w:t xml:space="preserve"> ưu tiên phát triển hệ thống cấp điện tại khu vực trung tâm đáp ứng các yêu cầu trước mắt như: điện chiếu sáng, điện cho bảo quản hàng hóa, điện sinh hoạt, điện cho các hoạt động sản xuất, kinh doanh...</w:t>
      </w:r>
    </w:p>
    <w:p w:rsidR="003D6B74" w:rsidRPr="000C7D74" w:rsidRDefault="007B4868" w:rsidP="001E32F4">
      <w:pPr>
        <w:spacing w:after="120" w:line="240" w:lineRule="auto"/>
        <w:ind w:firstLine="709"/>
        <w:jc w:val="both"/>
        <w:rPr>
          <w:bCs/>
          <w:i/>
          <w:iCs/>
          <w:szCs w:val="28"/>
          <w:lang w:eastAsia="vi-VN"/>
        </w:rPr>
      </w:pPr>
      <w:r w:rsidRPr="000C7D74">
        <w:rPr>
          <w:bCs/>
          <w:i/>
          <w:iCs/>
          <w:szCs w:val="28"/>
          <w:lang w:val="en-US" w:eastAsia="vi-VN"/>
        </w:rPr>
        <w:t>3.3.</w:t>
      </w:r>
      <w:r w:rsidR="003D6B74" w:rsidRPr="000C7D74">
        <w:rPr>
          <w:bCs/>
          <w:i/>
          <w:iCs/>
          <w:szCs w:val="28"/>
          <w:lang w:eastAsia="vi-VN"/>
        </w:rPr>
        <w:t xml:space="preserve"> Thông tin liên lạc, viễn thông</w:t>
      </w:r>
    </w:p>
    <w:p w:rsidR="008C0427" w:rsidRPr="000C7D74" w:rsidRDefault="00984CCC" w:rsidP="001E32F4">
      <w:pPr>
        <w:tabs>
          <w:tab w:val="left" w:pos="709"/>
        </w:tabs>
        <w:spacing w:after="120" w:line="240" w:lineRule="auto"/>
        <w:ind w:firstLine="709"/>
        <w:jc w:val="both"/>
        <w:rPr>
          <w:szCs w:val="28"/>
          <w:lang w:val="en-US" w:eastAsia="vi-VN"/>
        </w:rPr>
      </w:pPr>
      <w:r w:rsidRPr="000C7D74">
        <w:rPr>
          <w:szCs w:val="28"/>
          <w:lang w:val="en-US" w:eastAsia="vi-VN"/>
        </w:rPr>
        <w:t>Phát</w:t>
      </w:r>
      <w:r w:rsidR="003D6B74" w:rsidRPr="000C7D74">
        <w:rPr>
          <w:szCs w:val="28"/>
          <w:lang w:eastAsia="vi-VN"/>
        </w:rPr>
        <w:t xml:space="preserve"> triển bền vững mạng bưu chính, viễn thông, hệ thống thông tin cơ sở bảo đảm thông suốt nhanh chóng, kịp thời đáp ứng nhu cầu </w:t>
      </w:r>
      <w:r w:rsidR="000335AF" w:rsidRPr="000C7D74">
        <w:rPr>
          <w:szCs w:val="28"/>
          <w:lang w:val="en-US" w:eastAsia="vi-VN"/>
        </w:rPr>
        <w:t>thương mại điện tử t</w:t>
      </w:r>
      <w:r w:rsidR="00D51B68" w:rsidRPr="000C7D74">
        <w:rPr>
          <w:szCs w:val="28"/>
          <w:lang w:val="en-US" w:eastAsia="vi-VN"/>
        </w:rPr>
        <w:t xml:space="preserve">rong </w:t>
      </w:r>
      <w:r w:rsidR="000335AF" w:rsidRPr="000C7D74">
        <w:rPr>
          <w:szCs w:val="28"/>
          <w:lang w:val="en-US" w:eastAsia="vi-VN"/>
        </w:rPr>
        <w:t xml:space="preserve">công tác </w:t>
      </w:r>
      <w:r w:rsidR="003D6B74" w:rsidRPr="000C7D74">
        <w:rPr>
          <w:szCs w:val="28"/>
          <w:lang w:eastAsia="vi-VN"/>
        </w:rPr>
        <w:t>chỉ đạo, điều hành</w:t>
      </w:r>
      <w:r w:rsidR="000335AF" w:rsidRPr="000C7D74">
        <w:rPr>
          <w:szCs w:val="28"/>
          <w:lang w:val="en-US" w:eastAsia="vi-VN"/>
        </w:rPr>
        <w:t xml:space="preserve"> và quản lý nhà nước</w:t>
      </w:r>
      <w:r w:rsidR="003D6B74" w:rsidRPr="000C7D74">
        <w:rPr>
          <w:szCs w:val="28"/>
          <w:lang w:eastAsia="vi-VN"/>
        </w:rPr>
        <w:t xml:space="preserve"> trên địa bàn KKTCK.</w:t>
      </w:r>
    </w:p>
    <w:p w:rsidR="003D6B74" w:rsidRPr="000C7D74" w:rsidRDefault="0095508D" w:rsidP="001E32F4">
      <w:pPr>
        <w:spacing w:after="120" w:line="240" w:lineRule="auto"/>
        <w:ind w:firstLine="709"/>
        <w:jc w:val="both"/>
        <w:rPr>
          <w:b/>
          <w:bCs/>
          <w:szCs w:val="28"/>
          <w:lang w:val="en-US" w:eastAsia="vi-VN"/>
        </w:rPr>
      </w:pPr>
      <w:r w:rsidRPr="000C7D74">
        <w:rPr>
          <w:b/>
          <w:bCs/>
          <w:szCs w:val="28"/>
          <w:lang w:val="en-US" w:eastAsia="vi-VN"/>
        </w:rPr>
        <w:t>4</w:t>
      </w:r>
      <w:r w:rsidR="00022B1C" w:rsidRPr="000C7D74">
        <w:rPr>
          <w:b/>
          <w:bCs/>
          <w:szCs w:val="28"/>
          <w:lang w:val="en-US" w:eastAsia="vi-VN"/>
        </w:rPr>
        <w:t>.</w:t>
      </w:r>
      <w:r w:rsidR="003D6B74" w:rsidRPr="000C7D74">
        <w:rPr>
          <w:b/>
          <w:bCs/>
          <w:szCs w:val="28"/>
          <w:lang w:eastAsia="vi-VN"/>
        </w:rPr>
        <w:t xml:space="preserve"> Định hướng </w:t>
      </w:r>
      <w:r w:rsidR="004D3B14" w:rsidRPr="000C7D74">
        <w:rPr>
          <w:b/>
          <w:bCs/>
          <w:szCs w:val="28"/>
          <w:lang w:val="en-US" w:eastAsia="vi-VN"/>
        </w:rPr>
        <w:t>ưu tiên phát triển các cửa khẩu trong KKTCK</w:t>
      </w:r>
    </w:p>
    <w:p w:rsidR="00022B1C" w:rsidRPr="000C7D74" w:rsidRDefault="0095508D" w:rsidP="001E32F4">
      <w:pPr>
        <w:spacing w:after="120" w:line="240" w:lineRule="auto"/>
        <w:ind w:firstLine="709"/>
        <w:jc w:val="both"/>
        <w:rPr>
          <w:bCs/>
          <w:i/>
          <w:iCs/>
          <w:szCs w:val="28"/>
          <w:lang w:eastAsia="vi-VN"/>
        </w:rPr>
      </w:pPr>
      <w:r w:rsidRPr="000C7D74">
        <w:rPr>
          <w:bCs/>
          <w:i/>
          <w:szCs w:val="28"/>
          <w:lang w:val="en-US" w:eastAsia="vi-VN"/>
        </w:rPr>
        <w:t>4.1.</w:t>
      </w:r>
      <w:r w:rsidR="00022B1C" w:rsidRPr="000C7D74">
        <w:rPr>
          <w:bCs/>
          <w:i/>
          <w:iCs/>
          <w:szCs w:val="28"/>
          <w:lang w:eastAsia="vi-VN"/>
        </w:rPr>
        <w:t xml:space="preserve">Trọng điểm ưu tiên thứ </w:t>
      </w:r>
      <w:r w:rsidR="008957A5" w:rsidRPr="000C7D74">
        <w:rPr>
          <w:bCs/>
          <w:i/>
          <w:iCs/>
          <w:szCs w:val="28"/>
          <w:lang w:val="en-US" w:eastAsia="vi-VN"/>
        </w:rPr>
        <w:t>nhất</w:t>
      </w:r>
      <w:r w:rsidR="00022B1C" w:rsidRPr="000C7D74">
        <w:rPr>
          <w:bCs/>
          <w:i/>
          <w:iCs/>
          <w:szCs w:val="28"/>
          <w:lang w:eastAsia="vi-VN"/>
        </w:rPr>
        <w:t>: Khu vực cửa khẩu Trà Lĩnh gồm thị trấn Hùng Quốc và xã Quang Hán, huyện Trà Lĩnh</w:t>
      </w:r>
    </w:p>
    <w:p w:rsidR="00022B1C" w:rsidRPr="000C7D74" w:rsidRDefault="003E5426" w:rsidP="001E32F4">
      <w:pPr>
        <w:tabs>
          <w:tab w:val="left" w:pos="709"/>
          <w:tab w:val="left" w:pos="6096"/>
        </w:tabs>
        <w:spacing w:after="120" w:line="240" w:lineRule="auto"/>
        <w:ind w:firstLine="709"/>
        <w:jc w:val="both"/>
        <w:rPr>
          <w:bCs/>
          <w:iCs/>
          <w:szCs w:val="28"/>
          <w:lang w:val="en-US" w:eastAsia="vi-VN"/>
        </w:rPr>
      </w:pPr>
      <w:r w:rsidRPr="000C7D74">
        <w:rPr>
          <w:bCs/>
          <w:iCs/>
          <w:szCs w:val="28"/>
          <w:lang w:val="en-US" w:eastAsia="vi-VN"/>
        </w:rPr>
        <w:t>Giai đoạn 20</w:t>
      </w:r>
      <w:r w:rsidR="0095508D" w:rsidRPr="000C7D74">
        <w:rPr>
          <w:bCs/>
          <w:iCs/>
          <w:szCs w:val="28"/>
          <w:lang w:val="en-US" w:eastAsia="vi-VN"/>
        </w:rPr>
        <w:t>19</w:t>
      </w:r>
      <w:r w:rsidRPr="000C7D74">
        <w:rPr>
          <w:bCs/>
          <w:iCs/>
          <w:szCs w:val="28"/>
          <w:lang w:val="en-US" w:eastAsia="vi-VN"/>
        </w:rPr>
        <w:t xml:space="preserve">-2025 </w:t>
      </w:r>
      <w:r w:rsidR="00D53334" w:rsidRPr="000C7D74">
        <w:rPr>
          <w:bCs/>
          <w:iCs/>
          <w:szCs w:val="28"/>
          <w:lang w:val="en-US" w:eastAsia="vi-VN"/>
        </w:rPr>
        <w:t>nâng cấp thành cửa khẩu quốc tế</w:t>
      </w:r>
      <w:r w:rsidR="0095508D" w:rsidRPr="000C7D74">
        <w:rPr>
          <w:bCs/>
          <w:iCs/>
          <w:szCs w:val="28"/>
          <w:lang w:val="en-US" w:eastAsia="vi-VN"/>
        </w:rPr>
        <w:t xml:space="preserve"> và </w:t>
      </w:r>
      <w:r w:rsidR="0095508D" w:rsidRPr="000C7D74">
        <w:rPr>
          <w:bCs/>
          <w:iCs/>
          <w:szCs w:val="28"/>
          <w:lang w:val="de-DE"/>
        </w:rPr>
        <w:t>mở lối mở Nà Đoỏng (Việt Nam) – Nà Ráy (Trung Quốc) để thuận lợi thông thương hàng hóa</w:t>
      </w:r>
      <w:r w:rsidR="00D53334" w:rsidRPr="000C7D74">
        <w:rPr>
          <w:bCs/>
          <w:iCs/>
          <w:szCs w:val="28"/>
          <w:lang w:val="en-US" w:eastAsia="vi-VN"/>
        </w:rPr>
        <w:t xml:space="preserve">; </w:t>
      </w:r>
      <w:r w:rsidRPr="000C7D74">
        <w:rPr>
          <w:szCs w:val="28"/>
          <w:lang w:val="en-US" w:eastAsia="vi-VN"/>
        </w:rPr>
        <w:t>x</w:t>
      </w:r>
      <w:r w:rsidR="004D3B14" w:rsidRPr="000C7D74">
        <w:rPr>
          <w:szCs w:val="28"/>
          <w:lang w:val="en-US" w:eastAsia="vi-VN"/>
        </w:rPr>
        <w:t>ây dựng hạ tầng khu trung chuyển hàng hóa nông lâm thủy sản tại khu vực cửa khẩu Trà Lĩnh để sớm hình thành Cảng cạ</w:t>
      </w:r>
      <w:r w:rsidR="0051544F" w:rsidRPr="000C7D74">
        <w:rPr>
          <w:szCs w:val="28"/>
          <w:lang w:val="en-US" w:eastAsia="vi-VN"/>
        </w:rPr>
        <w:t>n ICD</w:t>
      </w:r>
      <w:r w:rsidR="004D3B14" w:rsidRPr="000C7D74">
        <w:rPr>
          <w:szCs w:val="28"/>
          <w:lang w:val="en-US" w:eastAsia="vi-VN"/>
        </w:rPr>
        <w:t xml:space="preserve">. </w:t>
      </w:r>
      <w:r w:rsidRPr="000C7D74">
        <w:rPr>
          <w:szCs w:val="28"/>
          <w:lang w:val="en-US" w:eastAsia="vi-VN"/>
        </w:rPr>
        <w:t xml:space="preserve">Đến năm 2030 </w:t>
      </w:r>
      <w:r w:rsidR="00022B1C" w:rsidRPr="000C7D74">
        <w:rPr>
          <w:bCs/>
          <w:iCs/>
          <w:szCs w:val="28"/>
          <w:lang w:eastAsia="vi-VN"/>
        </w:rPr>
        <w:t>hình thành Khu hợp tác kinh tế qua biên giới Trà Lĩnh (Việt Nam) – Long Bang (Trung Quốc)</w:t>
      </w:r>
      <w:r w:rsidR="0051544F" w:rsidRPr="000C7D74">
        <w:rPr>
          <w:bCs/>
          <w:iCs/>
          <w:szCs w:val="28"/>
          <w:lang w:val="en-US" w:eastAsia="vi-VN"/>
        </w:rPr>
        <w:t xml:space="preserve"> từ đó</w:t>
      </w:r>
      <w:r w:rsidR="004D3B14" w:rsidRPr="000C7D74">
        <w:rPr>
          <w:bCs/>
          <w:iCs/>
          <w:szCs w:val="28"/>
          <w:lang w:val="en-US" w:eastAsia="vi-VN"/>
        </w:rPr>
        <w:t xml:space="preserve"> khai thác </w:t>
      </w:r>
      <w:r w:rsidR="00022B1C" w:rsidRPr="000C7D74">
        <w:rPr>
          <w:bCs/>
          <w:iCs/>
          <w:szCs w:val="28"/>
          <w:lang w:val="en-US" w:eastAsia="vi-VN"/>
        </w:rPr>
        <w:t>tuyến vận tải Quốc tế từ các tỉ</w:t>
      </w:r>
      <w:r w:rsidR="004D3B14" w:rsidRPr="000C7D74">
        <w:rPr>
          <w:bCs/>
          <w:iCs/>
          <w:szCs w:val="28"/>
          <w:lang w:val="en-US" w:eastAsia="vi-VN"/>
        </w:rPr>
        <w:t>nh Tây N</w:t>
      </w:r>
      <w:r w:rsidR="00022B1C" w:rsidRPr="000C7D74">
        <w:rPr>
          <w:bCs/>
          <w:iCs/>
          <w:szCs w:val="28"/>
          <w:lang w:val="en-US" w:eastAsia="vi-VN"/>
        </w:rPr>
        <w:t>am Trung Quốc qua Cao Bằng đi các nước ASEAN và quốc tế thông qua cả</w:t>
      </w:r>
      <w:r w:rsidR="00743FC3" w:rsidRPr="000C7D74">
        <w:rPr>
          <w:bCs/>
          <w:iCs/>
          <w:szCs w:val="28"/>
          <w:lang w:val="en-US" w:eastAsia="vi-VN"/>
        </w:rPr>
        <w:t xml:space="preserve">ng </w:t>
      </w:r>
      <w:r w:rsidR="00022B1C" w:rsidRPr="000C7D74">
        <w:rPr>
          <w:bCs/>
          <w:iCs/>
          <w:szCs w:val="28"/>
          <w:lang w:val="en-US" w:eastAsia="vi-VN"/>
        </w:rPr>
        <w:t>Hải Phòng trên cơ sở kết nối tuyến cao tốc đường bộ Trà Lĩnh – Đồng Đăng – Hà Nội – Hải Phòng.</w:t>
      </w:r>
    </w:p>
    <w:p w:rsidR="003D6B74" w:rsidRPr="000C7D74" w:rsidRDefault="00455AD1" w:rsidP="001E32F4">
      <w:pPr>
        <w:tabs>
          <w:tab w:val="left" w:pos="709"/>
        </w:tabs>
        <w:spacing w:after="120" w:line="240" w:lineRule="auto"/>
        <w:ind w:firstLine="709"/>
        <w:jc w:val="both"/>
        <w:rPr>
          <w:bCs/>
          <w:i/>
          <w:iCs/>
          <w:szCs w:val="28"/>
          <w:lang w:eastAsia="vi-VN"/>
        </w:rPr>
      </w:pPr>
      <w:r w:rsidRPr="000C7D74">
        <w:rPr>
          <w:bCs/>
          <w:i/>
          <w:iCs/>
          <w:szCs w:val="28"/>
          <w:lang w:val="en-US" w:eastAsia="vi-VN"/>
        </w:rPr>
        <w:t>4.2.</w:t>
      </w:r>
      <w:r w:rsidR="003D6B74" w:rsidRPr="000C7D74">
        <w:rPr>
          <w:bCs/>
          <w:i/>
          <w:iCs/>
          <w:szCs w:val="28"/>
          <w:lang w:eastAsia="vi-VN"/>
        </w:rPr>
        <w:t>Trọng điểm ưu tiên</w:t>
      </w:r>
      <w:r w:rsidR="0095508D" w:rsidRPr="000C7D74">
        <w:rPr>
          <w:bCs/>
          <w:i/>
          <w:iCs/>
          <w:szCs w:val="28"/>
          <w:lang w:val="en-US" w:eastAsia="vi-VN"/>
        </w:rPr>
        <w:t xml:space="preserve"> thứ</w:t>
      </w:r>
      <w:r w:rsidR="008957A5" w:rsidRPr="000C7D74">
        <w:rPr>
          <w:bCs/>
          <w:i/>
          <w:iCs/>
          <w:szCs w:val="28"/>
          <w:lang w:val="en-US" w:eastAsia="vi-VN"/>
        </w:rPr>
        <w:t xml:space="preserve"> hai</w:t>
      </w:r>
      <w:r w:rsidR="003D6B74" w:rsidRPr="000C7D74">
        <w:rPr>
          <w:bCs/>
          <w:i/>
          <w:iCs/>
          <w:szCs w:val="28"/>
          <w:lang w:eastAsia="vi-VN"/>
        </w:rPr>
        <w:t>: Khu vực cửa khẩu Tà Lùng và thị trấn Hòa Thuận thuộc huyện Phục Hòa</w:t>
      </w:r>
    </w:p>
    <w:p w:rsidR="003D6B74" w:rsidRPr="000C7D74" w:rsidRDefault="003E5426" w:rsidP="001E32F4">
      <w:pPr>
        <w:tabs>
          <w:tab w:val="left" w:pos="709"/>
        </w:tabs>
        <w:spacing w:after="120" w:line="240" w:lineRule="auto"/>
        <w:ind w:firstLine="709"/>
        <w:jc w:val="both"/>
        <w:rPr>
          <w:szCs w:val="28"/>
          <w:lang w:val="en-US" w:eastAsia="vi-VN"/>
        </w:rPr>
      </w:pPr>
      <w:r w:rsidRPr="000C7D74">
        <w:rPr>
          <w:szCs w:val="28"/>
          <w:lang w:val="en-US" w:eastAsia="vi-VN"/>
        </w:rPr>
        <w:lastRenderedPageBreak/>
        <w:t xml:space="preserve">Đến năm 2025 hoàn thành đầu tư cơ sở hạ tầng trọng điểm để cửa khẩu Tà Lùng </w:t>
      </w:r>
      <w:r w:rsidR="003D6B74" w:rsidRPr="000C7D74">
        <w:rPr>
          <w:szCs w:val="28"/>
          <w:lang w:eastAsia="vi-VN"/>
        </w:rPr>
        <w:t>trở thành trọng điểm đầu tàu lôi kéo sự phát triển của KKTCK tỉnh Cao Bằng,</w:t>
      </w:r>
      <w:r w:rsidRPr="000C7D74">
        <w:rPr>
          <w:szCs w:val="28"/>
          <w:lang w:val="en-US" w:eastAsia="vi-VN"/>
        </w:rPr>
        <w:t>công bố</w:t>
      </w:r>
      <w:r w:rsidR="003D6B74" w:rsidRPr="000C7D74">
        <w:rPr>
          <w:szCs w:val="28"/>
          <w:lang w:eastAsia="vi-VN"/>
        </w:rPr>
        <w:t>cửa khẩu Tà Lùng thành cửa khẩu quốc tế</w:t>
      </w:r>
      <w:r w:rsidRPr="000C7D74">
        <w:rPr>
          <w:szCs w:val="28"/>
          <w:lang w:val="en-US" w:eastAsia="vi-VN"/>
        </w:rPr>
        <w:t>. Đến năm 2030</w:t>
      </w:r>
      <w:r w:rsidR="003D6B74" w:rsidRPr="000C7D74">
        <w:rPr>
          <w:szCs w:val="28"/>
          <w:lang w:eastAsia="vi-VN"/>
        </w:rPr>
        <w:t xml:space="preserve"> gắn kế</w:t>
      </w:r>
      <w:r w:rsidRPr="000C7D74">
        <w:rPr>
          <w:szCs w:val="28"/>
          <w:lang w:eastAsia="vi-VN"/>
        </w:rPr>
        <w:t>t</w:t>
      </w:r>
      <w:r w:rsidR="003D6B74" w:rsidRPr="000C7D74">
        <w:rPr>
          <w:szCs w:val="28"/>
          <w:lang w:eastAsia="vi-VN"/>
        </w:rPr>
        <w:t>tuyến hành lang từ Nam Ninh - S</w:t>
      </w:r>
      <w:r w:rsidR="00743FC3" w:rsidRPr="000C7D74">
        <w:rPr>
          <w:szCs w:val="28"/>
          <w:lang w:val="en-US" w:eastAsia="vi-VN"/>
        </w:rPr>
        <w:t>ùng</w:t>
      </w:r>
      <w:r w:rsidR="003D6B74" w:rsidRPr="000C7D74">
        <w:rPr>
          <w:szCs w:val="28"/>
          <w:lang w:eastAsia="vi-VN"/>
        </w:rPr>
        <w:t xml:space="preserve"> Tả - Tà Lùng - Cao Bằng kết nối vào tuyến đường Hồ Chí Minh đi các đị</w:t>
      </w:r>
      <w:r w:rsidRPr="000C7D74">
        <w:rPr>
          <w:szCs w:val="28"/>
          <w:lang w:eastAsia="vi-VN"/>
        </w:rPr>
        <w:t xml:space="preserve">a phương phía </w:t>
      </w:r>
      <w:r w:rsidRPr="000C7D74">
        <w:rPr>
          <w:szCs w:val="28"/>
          <w:lang w:val="en-US" w:eastAsia="vi-VN"/>
        </w:rPr>
        <w:t>T</w:t>
      </w:r>
      <w:r w:rsidR="003D6B74" w:rsidRPr="000C7D74">
        <w:rPr>
          <w:szCs w:val="28"/>
          <w:lang w:eastAsia="vi-VN"/>
        </w:rPr>
        <w:t>ây và gắn vào tuyến hành lang Đông - Tây kết nối với các nước trong khu vự</w:t>
      </w:r>
      <w:r w:rsidR="00D13331" w:rsidRPr="000C7D74">
        <w:rPr>
          <w:szCs w:val="28"/>
          <w:lang w:eastAsia="vi-VN"/>
        </w:rPr>
        <w:t>c ASEAN</w:t>
      </w:r>
      <w:r w:rsidR="00D13331" w:rsidRPr="000C7D74">
        <w:rPr>
          <w:szCs w:val="28"/>
          <w:lang w:val="en-US" w:eastAsia="vi-VN"/>
        </w:rPr>
        <w:t>.</w:t>
      </w:r>
    </w:p>
    <w:p w:rsidR="003D6B74" w:rsidRPr="000C7D74" w:rsidRDefault="00455AD1" w:rsidP="001E32F4">
      <w:pPr>
        <w:tabs>
          <w:tab w:val="left" w:pos="709"/>
        </w:tabs>
        <w:spacing w:after="120" w:line="240" w:lineRule="auto"/>
        <w:ind w:firstLine="709"/>
        <w:jc w:val="both"/>
        <w:rPr>
          <w:bCs/>
          <w:i/>
          <w:iCs/>
          <w:szCs w:val="28"/>
          <w:lang w:val="en-US" w:eastAsia="vi-VN"/>
        </w:rPr>
      </w:pPr>
      <w:r w:rsidRPr="000C7D74">
        <w:rPr>
          <w:bCs/>
          <w:i/>
          <w:iCs/>
          <w:szCs w:val="28"/>
          <w:lang w:val="en-US" w:eastAsia="vi-VN"/>
        </w:rPr>
        <w:t>4.3.</w:t>
      </w:r>
      <w:r w:rsidR="003D6B74" w:rsidRPr="000C7D74">
        <w:rPr>
          <w:bCs/>
          <w:i/>
          <w:iCs/>
          <w:szCs w:val="28"/>
          <w:lang w:eastAsia="vi-VN"/>
        </w:rPr>
        <w:t>Trọng điểm ưu tiên thứ</w:t>
      </w:r>
      <w:r w:rsidR="008957A5" w:rsidRPr="000C7D74">
        <w:rPr>
          <w:bCs/>
          <w:i/>
          <w:iCs/>
          <w:szCs w:val="28"/>
          <w:lang w:val="en-US" w:eastAsia="vi-VN"/>
        </w:rPr>
        <w:t>ba</w:t>
      </w:r>
      <w:r w:rsidR="003D6B74" w:rsidRPr="000C7D74">
        <w:rPr>
          <w:bCs/>
          <w:i/>
          <w:iCs/>
          <w:szCs w:val="28"/>
          <w:lang w:eastAsia="vi-VN"/>
        </w:rPr>
        <w:t xml:space="preserve">: Khu vực cửa khẩu Sóc Giang xã Sóc Hà, huyện </w:t>
      </w:r>
      <w:r w:rsidR="00D84551" w:rsidRPr="000C7D74">
        <w:rPr>
          <w:bCs/>
          <w:i/>
          <w:iCs/>
          <w:szCs w:val="28"/>
          <w:lang w:val="en-US" w:eastAsia="vi-VN"/>
        </w:rPr>
        <w:t>Hà Quảng.</w:t>
      </w:r>
    </w:p>
    <w:p w:rsidR="00D13331" w:rsidRPr="000C7D74" w:rsidRDefault="00D13331" w:rsidP="001E32F4">
      <w:pPr>
        <w:tabs>
          <w:tab w:val="left" w:pos="709"/>
        </w:tabs>
        <w:spacing w:after="120" w:line="240" w:lineRule="auto"/>
        <w:ind w:firstLine="709"/>
        <w:jc w:val="both"/>
        <w:rPr>
          <w:szCs w:val="28"/>
          <w:lang w:val="en-US" w:eastAsia="vi-VN"/>
        </w:rPr>
      </w:pPr>
      <w:r w:rsidRPr="000C7D74">
        <w:rPr>
          <w:szCs w:val="28"/>
          <w:lang w:val="en-US" w:eastAsia="vi-VN"/>
        </w:rPr>
        <w:t xml:space="preserve">Giai đoạn 2020-2025 </w:t>
      </w:r>
      <w:r w:rsidRPr="000C7D74">
        <w:rPr>
          <w:szCs w:val="28"/>
          <w:lang w:eastAsia="vi-VN"/>
        </w:rPr>
        <w:t xml:space="preserve">tập </w:t>
      </w:r>
      <w:r w:rsidRPr="000C7D74">
        <w:rPr>
          <w:szCs w:val="28"/>
          <w:lang w:val="en-US" w:eastAsia="vi-VN"/>
        </w:rPr>
        <w:t>tr</w:t>
      </w:r>
      <w:r w:rsidRPr="000C7D74">
        <w:rPr>
          <w:szCs w:val="28"/>
          <w:lang w:eastAsia="vi-VN"/>
        </w:rPr>
        <w:t>ung khai thác các hoạt động thương mại giữa các địa phương giáp biên</w:t>
      </w:r>
      <w:r w:rsidR="001900B2" w:rsidRPr="000C7D74">
        <w:rPr>
          <w:szCs w:val="28"/>
          <w:lang w:val="en-US" w:eastAsia="vi-VN"/>
        </w:rPr>
        <w:t>,</w:t>
      </w:r>
      <w:r w:rsidRPr="000C7D74">
        <w:rPr>
          <w:szCs w:val="28"/>
          <w:lang w:val="en-US" w:eastAsia="vi-VN"/>
        </w:rPr>
        <w:t xml:space="preserve"> gắn với phát triển du lịch </w:t>
      </w:r>
      <w:r w:rsidRPr="000C7D74">
        <w:rPr>
          <w:szCs w:val="28"/>
          <w:lang w:eastAsia="vi-VN"/>
        </w:rPr>
        <w:t>khu di tích lịch sử Pác Bó, đặc biệt chú trọng đến hợp tác phát triển du lịch với đối tác Trung Quốc, lập các tour du lịch hai chiều giữa các địa phương khu vực giáp biên</w:t>
      </w:r>
      <w:r w:rsidRPr="000C7D74">
        <w:rPr>
          <w:szCs w:val="28"/>
          <w:lang w:val="en-US" w:eastAsia="vi-VN"/>
        </w:rPr>
        <w:t>.</w:t>
      </w:r>
    </w:p>
    <w:p w:rsidR="003D6B74" w:rsidRPr="000C7D74" w:rsidRDefault="00D13331" w:rsidP="001E32F4">
      <w:pPr>
        <w:tabs>
          <w:tab w:val="left" w:pos="709"/>
        </w:tabs>
        <w:spacing w:after="120" w:line="240" w:lineRule="auto"/>
        <w:ind w:firstLine="709"/>
        <w:jc w:val="both"/>
        <w:rPr>
          <w:szCs w:val="28"/>
          <w:lang w:val="en-US" w:eastAsia="vi-VN"/>
        </w:rPr>
      </w:pPr>
      <w:r w:rsidRPr="000C7D74">
        <w:rPr>
          <w:szCs w:val="28"/>
          <w:lang w:val="en-US" w:eastAsia="vi-VN"/>
        </w:rPr>
        <w:t xml:space="preserve">Đến năm 2030 hoàn thành công trình hạ tầng trọng điểm </w:t>
      </w:r>
      <w:r w:rsidR="001900B2" w:rsidRPr="000C7D74">
        <w:rPr>
          <w:szCs w:val="28"/>
          <w:lang w:val="en-US" w:eastAsia="vi-VN"/>
        </w:rPr>
        <w:t xml:space="preserve">khu vực cửa khẩu, đảm bảo hệ thống giao thông, </w:t>
      </w:r>
      <w:r w:rsidR="003D6B74" w:rsidRPr="000C7D74">
        <w:rPr>
          <w:szCs w:val="28"/>
          <w:lang w:eastAsia="vi-VN"/>
        </w:rPr>
        <w:t>thông suốt tới khu vực Nà Po gắn kết tuyến giao thông nối từ Nam Ninh qua Nà Po đến khu vực phía Đông Nam của</w:t>
      </w:r>
      <w:r w:rsidR="009349CB" w:rsidRPr="000C7D74">
        <w:rPr>
          <w:szCs w:val="28"/>
          <w:lang w:val="en-US" w:eastAsia="vi-VN"/>
        </w:rPr>
        <w:t xml:space="preserve"> tỉnh</w:t>
      </w:r>
      <w:r w:rsidR="003D6B74" w:rsidRPr="000C7D74">
        <w:rPr>
          <w:szCs w:val="28"/>
          <w:lang w:eastAsia="vi-VN"/>
        </w:rPr>
        <w:t xml:space="preserve"> Vân Nam. </w:t>
      </w:r>
    </w:p>
    <w:p w:rsidR="00961FF6" w:rsidRPr="000C7D74" w:rsidRDefault="00455AD1" w:rsidP="001E32F4">
      <w:pPr>
        <w:tabs>
          <w:tab w:val="left" w:pos="709"/>
        </w:tabs>
        <w:spacing w:after="120" w:line="240" w:lineRule="auto"/>
        <w:ind w:firstLine="709"/>
        <w:jc w:val="both"/>
        <w:rPr>
          <w:bCs/>
          <w:i/>
          <w:szCs w:val="28"/>
          <w:lang w:val="en-US" w:eastAsia="vi-VN"/>
        </w:rPr>
      </w:pPr>
      <w:r w:rsidRPr="000C7D74">
        <w:rPr>
          <w:bCs/>
          <w:i/>
          <w:szCs w:val="28"/>
          <w:lang w:val="en-US" w:eastAsia="vi-VN"/>
        </w:rPr>
        <w:t>4.4.</w:t>
      </w:r>
      <w:r w:rsidR="00961FF6" w:rsidRPr="000C7D74">
        <w:rPr>
          <w:bCs/>
          <w:i/>
          <w:iCs/>
          <w:szCs w:val="28"/>
          <w:lang w:eastAsia="vi-VN"/>
        </w:rPr>
        <w:t xml:space="preserve">Trọng điểm ưu tiên thứ </w:t>
      </w:r>
      <w:r w:rsidR="00781C07" w:rsidRPr="000C7D74">
        <w:rPr>
          <w:bCs/>
          <w:i/>
          <w:iCs/>
          <w:szCs w:val="28"/>
          <w:lang w:val="en-US" w:eastAsia="vi-VN"/>
        </w:rPr>
        <w:t>tư</w:t>
      </w:r>
      <w:r w:rsidR="00961FF6" w:rsidRPr="000C7D74">
        <w:rPr>
          <w:bCs/>
          <w:i/>
          <w:iCs/>
          <w:szCs w:val="28"/>
          <w:lang w:val="en-US" w:eastAsia="vi-VN"/>
        </w:rPr>
        <w:t>: Khu vực cửa khẩu Lý Vạ</w:t>
      </w:r>
      <w:r w:rsidR="00781C07" w:rsidRPr="000C7D74">
        <w:rPr>
          <w:bCs/>
          <w:i/>
          <w:iCs/>
          <w:szCs w:val="28"/>
          <w:lang w:val="en-US" w:eastAsia="vi-VN"/>
        </w:rPr>
        <w:t>n và</w:t>
      </w:r>
      <w:r w:rsidR="00961FF6" w:rsidRPr="000C7D74">
        <w:rPr>
          <w:bCs/>
          <w:i/>
          <w:iCs/>
          <w:szCs w:val="28"/>
          <w:lang w:val="en-US" w:eastAsia="vi-VN"/>
        </w:rPr>
        <w:t xml:space="preserve"> xã Lý Quốc, huyệ</w:t>
      </w:r>
      <w:r w:rsidR="00F51BF6" w:rsidRPr="000C7D74">
        <w:rPr>
          <w:bCs/>
          <w:i/>
          <w:iCs/>
          <w:szCs w:val="28"/>
          <w:lang w:val="en-US" w:eastAsia="vi-VN"/>
        </w:rPr>
        <w:t>n Hạ Lang.</w:t>
      </w:r>
    </w:p>
    <w:p w:rsidR="008875BC" w:rsidRPr="000C7D74" w:rsidRDefault="009D724C" w:rsidP="001E32F4">
      <w:pPr>
        <w:tabs>
          <w:tab w:val="left" w:pos="709"/>
        </w:tabs>
        <w:spacing w:after="120" w:line="240" w:lineRule="auto"/>
        <w:ind w:firstLine="709"/>
        <w:jc w:val="both"/>
        <w:rPr>
          <w:bCs/>
          <w:szCs w:val="28"/>
          <w:lang w:val="en-US" w:eastAsia="vi-VN"/>
        </w:rPr>
      </w:pPr>
      <w:r w:rsidRPr="000C7D74">
        <w:rPr>
          <w:bCs/>
          <w:szCs w:val="28"/>
          <w:lang w:val="en-US" w:eastAsia="vi-VN"/>
        </w:rPr>
        <w:t>-</w:t>
      </w:r>
      <w:r w:rsidR="005320F5" w:rsidRPr="000C7D74">
        <w:rPr>
          <w:bCs/>
          <w:szCs w:val="28"/>
          <w:lang w:val="en-US" w:eastAsia="vi-VN"/>
        </w:rPr>
        <w:t xml:space="preserve">Khu vực cửa khẩu Lý Vạn: </w:t>
      </w:r>
      <w:r w:rsidR="00E703F6" w:rsidRPr="000C7D74">
        <w:rPr>
          <w:bCs/>
          <w:szCs w:val="28"/>
          <w:lang w:val="en-US" w:eastAsia="vi-VN"/>
        </w:rPr>
        <w:t xml:space="preserve">Giai đoạn </w:t>
      </w:r>
      <w:r w:rsidR="008875BC" w:rsidRPr="000C7D74">
        <w:rPr>
          <w:bCs/>
          <w:szCs w:val="28"/>
          <w:lang w:val="en-US" w:eastAsia="vi-VN"/>
        </w:rPr>
        <w:t xml:space="preserve">2020-2025 </w:t>
      </w:r>
      <w:r w:rsidR="002D5258" w:rsidRPr="000C7D74">
        <w:rPr>
          <w:bCs/>
          <w:szCs w:val="28"/>
          <w:lang w:val="en-US" w:eastAsia="vi-VN"/>
        </w:rPr>
        <w:t xml:space="preserve">chính thức nâng cấp và công bố thành cửa khẩu chính; </w:t>
      </w:r>
      <w:r w:rsidR="008875BC" w:rsidRPr="000C7D74">
        <w:rPr>
          <w:bCs/>
          <w:szCs w:val="28"/>
          <w:lang w:val="en-US" w:eastAsia="vi-VN"/>
        </w:rPr>
        <w:t>khai thác hiệu quả hoạt động thương mại biên giới; đầu tư cơ sở hạ tầ</w:t>
      </w:r>
      <w:r w:rsidR="00961FF6" w:rsidRPr="000C7D74">
        <w:rPr>
          <w:bCs/>
          <w:szCs w:val="28"/>
          <w:lang w:val="en-US" w:eastAsia="vi-VN"/>
        </w:rPr>
        <w:t>ng kêu gọi đầu tư xây dựng khu phi thuế quan</w:t>
      </w:r>
      <w:r w:rsidR="008875BC" w:rsidRPr="000C7D74">
        <w:rPr>
          <w:bCs/>
          <w:szCs w:val="28"/>
          <w:lang w:val="en-US" w:eastAsia="vi-VN"/>
        </w:rPr>
        <w:t xml:space="preserve">, xây dựng tuyến giao thông kết nối cửa khẩu với </w:t>
      </w:r>
      <w:r w:rsidRPr="000C7D74">
        <w:rPr>
          <w:bCs/>
          <w:szCs w:val="28"/>
          <w:lang w:val="en-US" w:eastAsia="vi-VN"/>
        </w:rPr>
        <w:t xml:space="preserve">danh lam, thắng cảnh của tỉnh như: Thác Bản Giốc; động Ngườm Ngao; Hang Dơi… </w:t>
      </w:r>
      <w:r w:rsidR="008875BC" w:rsidRPr="000C7D74">
        <w:rPr>
          <w:bCs/>
          <w:szCs w:val="28"/>
          <w:lang w:val="en-US" w:eastAsia="vi-VN"/>
        </w:rPr>
        <w:t>để đến năm 2030 phát triển đồng bộ hoạt động thương mại biên giới cửa khẩu kết hợp với hoạt động du lịch.</w:t>
      </w:r>
    </w:p>
    <w:p w:rsidR="008875BC" w:rsidRPr="000C7D74" w:rsidRDefault="000E0497" w:rsidP="001E32F4">
      <w:pPr>
        <w:tabs>
          <w:tab w:val="left" w:pos="709"/>
        </w:tabs>
        <w:spacing w:after="120" w:line="240" w:lineRule="auto"/>
        <w:ind w:firstLine="709"/>
        <w:jc w:val="both"/>
        <w:rPr>
          <w:bCs/>
          <w:i/>
          <w:szCs w:val="28"/>
          <w:lang w:val="en-US" w:eastAsia="vi-VN"/>
        </w:rPr>
      </w:pPr>
      <w:r w:rsidRPr="000C7D74">
        <w:rPr>
          <w:bCs/>
          <w:i/>
          <w:szCs w:val="28"/>
          <w:lang w:val="en-US" w:eastAsia="vi-VN"/>
        </w:rPr>
        <w:t>4.5.</w:t>
      </w:r>
      <w:r w:rsidR="008875BC" w:rsidRPr="000C7D74">
        <w:rPr>
          <w:bCs/>
          <w:i/>
          <w:szCs w:val="28"/>
          <w:lang w:val="en-US" w:eastAsia="vi-VN"/>
        </w:rPr>
        <w:t xml:space="preserve"> Các khu vực cửa khẩu, lối mở khác</w:t>
      </w:r>
    </w:p>
    <w:p w:rsidR="0095547B" w:rsidRPr="000C7D74" w:rsidRDefault="0095547B" w:rsidP="001E32F4">
      <w:pPr>
        <w:tabs>
          <w:tab w:val="left" w:pos="709"/>
        </w:tabs>
        <w:spacing w:after="120" w:line="240" w:lineRule="auto"/>
        <w:ind w:firstLine="709"/>
        <w:jc w:val="both"/>
        <w:rPr>
          <w:bCs/>
          <w:szCs w:val="28"/>
          <w:lang w:val="en-US" w:eastAsia="vi-VN"/>
        </w:rPr>
      </w:pPr>
      <w:r w:rsidRPr="000C7D74">
        <w:rPr>
          <w:bCs/>
          <w:szCs w:val="28"/>
          <w:lang w:val="en-US" w:eastAsia="vi-VN"/>
        </w:rPr>
        <w:t>Giai đoạn 2020-2030 tiếp tục đầu tư một số dự án hạ tầng trọng điểm phục vụ công tác quản lý nhà nước và hoạt động kinh tế biên mậu; thu hút đầu tư đối với dự án kho, bãi, chế biến nông lâm, thủy sản.</w:t>
      </w:r>
      <w:r w:rsidR="002D5258" w:rsidRPr="000C7D74">
        <w:rPr>
          <w:bCs/>
          <w:szCs w:val="28"/>
          <w:lang w:val="en-US" w:eastAsia="vi-VN"/>
        </w:rPr>
        <w:t xml:space="preserve"> Hoàn thiện thủ tục công bố đối với cửa khẩu, lối mở.</w:t>
      </w:r>
    </w:p>
    <w:p w:rsidR="00155107" w:rsidRPr="000C7D74" w:rsidRDefault="00DB1391" w:rsidP="001E32F4">
      <w:pPr>
        <w:tabs>
          <w:tab w:val="left" w:pos="709"/>
        </w:tabs>
        <w:spacing w:after="120" w:line="240" w:lineRule="auto"/>
        <w:ind w:firstLine="709"/>
        <w:jc w:val="both"/>
        <w:rPr>
          <w:b/>
          <w:bCs/>
          <w:szCs w:val="28"/>
          <w:lang w:val="en-US" w:eastAsia="vi-VN"/>
        </w:rPr>
      </w:pPr>
      <w:r w:rsidRPr="000C7D74">
        <w:rPr>
          <w:b/>
          <w:bCs/>
          <w:szCs w:val="28"/>
          <w:lang w:val="en-US" w:eastAsia="vi-VN"/>
        </w:rPr>
        <w:t>5</w:t>
      </w:r>
      <w:r w:rsidR="00155107" w:rsidRPr="000C7D74">
        <w:rPr>
          <w:b/>
          <w:bCs/>
          <w:szCs w:val="28"/>
          <w:lang w:val="en-US" w:eastAsia="vi-VN"/>
        </w:rPr>
        <w:t xml:space="preserve">. </w:t>
      </w:r>
      <w:r w:rsidR="005A4D26" w:rsidRPr="000C7D74">
        <w:rPr>
          <w:b/>
          <w:bCs/>
          <w:szCs w:val="28"/>
          <w:lang w:val="en-US" w:eastAsia="vi-VN"/>
        </w:rPr>
        <w:t>P</w:t>
      </w:r>
      <w:r w:rsidR="00155107" w:rsidRPr="000C7D74">
        <w:rPr>
          <w:b/>
          <w:bCs/>
          <w:szCs w:val="28"/>
          <w:lang w:val="en-US" w:eastAsia="vi-VN"/>
        </w:rPr>
        <w:t>hát triển sinh thái, bảo vệ môi trường bền vững</w:t>
      </w:r>
    </w:p>
    <w:p w:rsidR="00155107" w:rsidRPr="000C7D74" w:rsidRDefault="00F05AEA" w:rsidP="001E32F4">
      <w:pPr>
        <w:tabs>
          <w:tab w:val="left" w:pos="709"/>
        </w:tabs>
        <w:spacing w:after="120" w:line="240" w:lineRule="auto"/>
        <w:ind w:firstLine="709"/>
        <w:jc w:val="both"/>
        <w:rPr>
          <w:bCs/>
          <w:szCs w:val="28"/>
          <w:lang w:val="en-US" w:eastAsia="vi-VN"/>
        </w:rPr>
      </w:pPr>
      <w:r w:rsidRPr="000C7D74">
        <w:rPr>
          <w:bCs/>
          <w:szCs w:val="28"/>
          <w:lang w:val="en-US" w:eastAsia="vi-VN"/>
        </w:rPr>
        <w:t>Từng bướcx</w:t>
      </w:r>
      <w:r w:rsidR="00155107" w:rsidRPr="000C7D74">
        <w:rPr>
          <w:bCs/>
          <w:szCs w:val="28"/>
          <w:lang w:val="en-US" w:eastAsia="vi-VN"/>
        </w:rPr>
        <w:t>ây dựngKKTCK sinh thái, khuyến khích, tổ chức các doanh nghiệp trong KKTCK tham gia vào hoạt động sản xuất sạch hơn và sử dụng hiệu quả tài nguyên, có sự liên kết, hợp tác trong sản xuất để thực hiện hoạt động cộng sinh công nghiệp nhằm năng cao hiệu quả kinh tế, môi trường, xã hội của các doanh nghiệ</w:t>
      </w:r>
      <w:r w:rsidR="00D51B68" w:rsidRPr="000C7D74">
        <w:rPr>
          <w:bCs/>
          <w:szCs w:val="28"/>
          <w:lang w:val="en-US" w:eastAsia="vi-VN"/>
        </w:rPr>
        <w:t>p</w:t>
      </w:r>
      <w:r w:rsidR="00155107" w:rsidRPr="000C7D74">
        <w:rPr>
          <w:bCs/>
          <w:szCs w:val="28"/>
          <w:lang w:val="en-US" w:eastAsia="vi-VN"/>
        </w:rPr>
        <w:t>. Hình thành cộng đồng doanh nghiệp bảo vệ và phát triển môi trường sống cho cộng đồng trong và xung quanh KKTCK thực hiện mục tiêu phát triển bền vững.</w:t>
      </w:r>
    </w:p>
    <w:p w:rsidR="0080457B" w:rsidRPr="000C7D74" w:rsidRDefault="00D67C15" w:rsidP="001E32F4">
      <w:pPr>
        <w:pStyle w:val="5"/>
        <w:tabs>
          <w:tab w:val="left" w:pos="709"/>
        </w:tabs>
        <w:spacing w:after="120" w:line="240" w:lineRule="auto"/>
        <w:ind w:firstLine="709"/>
        <w:rPr>
          <w:lang w:val="en-US"/>
        </w:rPr>
      </w:pPr>
      <w:bookmarkStart w:id="25" w:name="_Toc529605983"/>
      <w:bookmarkStart w:id="26" w:name="_Toc242505686"/>
      <w:bookmarkStart w:id="27" w:name="_Toc454833063"/>
      <w:bookmarkStart w:id="28" w:name="_Toc454833533"/>
      <w:bookmarkStart w:id="29" w:name="_Toc454834530"/>
      <w:bookmarkStart w:id="30" w:name="_Toc454835294"/>
      <w:bookmarkStart w:id="31" w:name="_Toc454835364"/>
      <w:bookmarkStart w:id="32" w:name="_Toc454835439"/>
      <w:bookmarkStart w:id="33" w:name="_Toc460271439"/>
      <w:bookmarkStart w:id="34" w:name="_Toc267821412"/>
      <w:bookmarkStart w:id="35" w:name="_Toc529605980"/>
      <w:r w:rsidRPr="000C7D74">
        <w:rPr>
          <w:lang w:val="en-US"/>
        </w:rPr>
        <w:t xml:space="preserve">III. </w:t>
      </w:r>
      <w:r w:rsidR="002D09B0" w:rsidRPr="000C7D74">
        <w:rPr>
          <w:lang w:val="en-US"/>
        </w:rPr>
        <w:t xml:space="preserve">GIẢI PHÁP THÚC ĐẨY PHÁT TRIỂN </w:t>
      </w:r>
      <w:bookmarkEnd w:id="25"/>
      <w:r w:rsidR="0080457B" w:rsidRPr="000C7D74">
        <w:rPr>
          <w:lang w:val="en-US"/>
        </w:rPr>
        <w:t>KKTCK</w:t>
      </w:r>
    </w:p>
    <w:p w:rsidR="00947419" w:rsidRPr="000C7D74" w:rsidRDefault="00947419" w:rsidP="00235254">
      <w:pPr>
        <w:pStyle w:val="Heading2"/>
        <w:tabs>
          <w:tab w:val="left" w:pos="709"/>
        </w:tabs>
        <w:spacing w:before="0" w:after="120"/>
        <w:ind w:left="0" w:firstLine="709"/>
        <w:jc w:val="both"/>
        <w:rPr>
          <w:b w:val="0"/>
          <w:i w:val="0"/>
          <w:sz w:val="28"/>
          <w:szCs w:val="28"/>
        </w:rPr>
      </w:pPr>
      <w:r w:rsidRPr="000C7D74">
        <w:rPr>
          <w:b w:val="0"/>
          <w:i w:val="0"/>
          <w:sz w:val="28"/>
          <w:szCs w:val="28"/>
        </w:rPr>
        <w:t xml:space="preserve">Căn cứ thực trạng phát triển KKTCK những năm qua và quan điểm, mục tiêu, định hướng phát triển KKTCK giai đoạn 2019-2025, định hướng đến năm 2030 nêu trên. Để khai thác cơ hội phát triển KKTCK tỉnh Cao Bằng, khắc phục </w:t>
      </w:r>
      <w:r w:rsidRPr="000C7D74">
        <w:rPr>
          <w:b w:val="0"/>
          <w:i w:val="0"/>
          <w:sz w:val="28"/>
          <w:szCs w:val="28"/>
        </w:rPr>
        <w:lastRenderedPageBreak/>
        <w:t xml:space="preserve">những vấn đề tồn tại khó khăn, </w:t>
      </w:r>
      <w:r w:rsidR="00116347" w:rsidRPr="000C7D74">
        <w:rPr>
          <w:b w:val="0"/>
          <w:i w:val="0"/>
          <w:sz w:val="28"/>
          <w:szCs w:val="28"/>
        </w:rPr>
        <w:t>Đề án đưa ra một số</w:t>
      </w:r>
      <w:r w:rsidRPr="000C7D74">
        <w:rPr>
          <w:b w:val="0"/>
          <w:i w:val="0"/>
          <w:sz w:val="28"/>
          <w:szCs w:val="28"/>
        </w:rPr>
        <w:t xml:space="preserve"> giải pháp sau:</w:t>
      </w:r>
    </w:p>
    <w:p w:rsidR="00947419" w:rsidRPr="000C7D74" w:rsidRDefault="00D67C15" w:rsidP="001E32F4">
      <w:pPr>
        <w:pStyle w:val="5"/>
        <w:tabs>
          <w:tab w:val="left" w:pos="709"/>
        </w:tabs>
        <w:spacing w:after="120" w:line="240" w:lineRule="auto"/>
        <w:ind w:firstLine="709"/>
        <w:rPr>
          <w:lang w:val="en-US"/>
        </w:rPr>
      </w:pPr>
      <w:r w:rsidRPr="000C7D74">
        <w:t>1. Nhóm giải pháp về cơ chếchính sách</w:t>
      </w:r>
    </w:p>
    <w:p w:rsidR="00D67C15" w:rsidRPr="000C7D74" w:rsidRDefault="00C2647E" w:rsidP="001E32F4">
      <w:pPr>
        <w:pStyle w:val="6"/>
        <w:tabs>
          <w:tab w:val="left" w:pos="709"/>
        </w:tabs>
        <w:spacing w:after="120" w:line="240" w:lineRule="auto"/>
        <w:ind w:firstLine="709"/>
        <w:rPr>
          <w:b w:val="0"/>
          <w:lang w:val="en-US"/>
        </w:rPr>
      </w:pPr>
      <w:r w:rsidRPr="000C7D74">
        <w:rPr>
          <w:b w:val="0"/>
          <w:lang w:val="en-US"/>
        </w:rPr>
        <w:t>1.1.</w:t>
      </w:r>
      <w:r w:rsidR="00866163" w:rsidRPr="000C7D74">
        <w:rPr>
          <w:b w:val="0"/>
          <w:lang w:val="en-US"/>
        </w:rPr>
        <w:t>Xây dựng cơ chế chính sách</w:t>
      </w:r>
    </w:p>
    <w:p w:rsidR="00C2647E" w:rsidRPr="000C7D74" w:rsidRDefault="002B4BB1" w:rsidP="001E32F4">
      <w:pPr>
        <w:pStyle w:val="Heading2"/>
        <w:tabs>
          <w:tab w:val="left" w:pos="709"/>
        </w:tabs>
        <w:spacing w:before="0" w:after="120"/>
        <w:ind w:left="0" w:firstLine="709"/>
        <w:jc w:val="both"/>
        <w:rPr>
          <w:b w:val="0"/>
          <w:i w:val="0"/>
          <w:sz w:val="28"/>
          <w:szCs w:val="28"/>
        </w:rPr>
      </w:pPr>
      <w:r w:rsidRPr="000C7D74">
        <w:rPr>
          <w:b w:val="0"/>
          <w:i w:val="0"/>
          <w:sz w:val="28"/>
          <w:szCs w:val="28"/>
        </w:rPr>
        <w:t>-</w:t>
      </w:r>
      <w:r w:rsidR="00C2647E" w:rsidRPr="000C7D74">
        <w:rPr>
          <w:b w:val="0"/>
          <w:i w:val="0"/>
          <w:sz w:val="28"/>
          <w:szCs w:val="28"/>
        </w:rPr>
        <w:t xml:space="preserve"> Giai đoạn 2019-2030 tiếp tục kiến nghị, đề xuất với các Bộ, Ngành Trung ương tham mưu cho Chính phủ hoàn thiện hệ thống văn bản pháp luật quy định riêng về chính sách ưu đãi về đầu tư, tài nguyên môi trường, chính sách về quản lý cửa khẩu, thương mại biên giới… phù hợp với đặc điểm, tình hình quản lý và phát triển các KKTCK</w:t>
      </w:r>
      <w:r w:rsidR="00931C5A" w:rsidRPr="000C7D74">
        <w:rPr>
          <w:b w:val="0"/>
          <w:i w:val="0"/>
          <w:sz w:val="28"/>
          <w:szCs w:val="28"/>
        </w:rPr>
        <w:t xml:space="preserve"> c</w:t>
      </w:r>
      <w:r w:rsidRPr="000C7D74">
        <w:rPr>
          <w:b w:val="0"/>
          <w:i w:val="0"/>
          <w:sz w:val="28"/>
          <w:szCs w:val="28"/>
        </w:rPr>
        <w:t>ủa</w:t>
      </w:r>
      <w:r w:rsidR="00931C5A" w:rsidRPr="000C7D74">
        <w:rPr>
          <w:b w:val="0"/>
          <w:i w:val="0"/>
          <w:sz w:val="28"/>
          <w:szCs w:val="28"/>
        </w:rPr>
        <w:t xml:space="preserve"> từng địa phương</w:t>
      </w:r>
      <w:r w:rsidR="00C2647E" w:rsidRPr="000C7D74">
        <w:rPr>
          <w:b w:val="0"/>
          <w:i w:val="0"/>
          <w:sz w:val="28"/>
          <w:szCs w:val="28"/>
        </w:rPr>
        <w:t xml:space="preserve">. </w:t>
      </w:r>
      <w:r w:rsidR="00191F74" w:rsidRPr="000C7D74">
        <w:rPr>
          <w:b w:val="0"/>
          <w:i w:val="0"/>
          <w:sz w:val="28"/>
          <w:szCs w:val="28"/>
        </w:rPr>
        <w:t>UBND tỉnh Cao Bằng</w:t>
      </w:r>
      <w:r w:rsidR="00931C5A" w:rsidRPr="000C7D74">
        <w:rPr>
          <w:b w:val="0"/>
          <w:i w:val="0"/>
          <w:sz w:val="28"/>
          <w:szCs w:val="28"/>
        </w:rPr>
        <w:t xml:space="preserve"> ban hành</w:t>
      </w:r>
      <w:r w:rsidR="008D2714" w:rsidRPr="000C7D74">
        <w:rPr>
          <w:b w:val="0"/>
          <w:i w:val="0"/>
          <w:sz w:val="28"/>
          <w:szCs w:val="28"/>
        </w:rPr>
        <w:t xml:space="preserve"> các văn bản quy phạm pháp luật</w:t>
      </w:r>
      <w:r w:rsidR="00931C5A" w:rsidRPr="000C7D74">
        <w:rPr>
          <w:b w:val="0"/>
          <w:i w:val="0"/>
          <w:sz w:val="28"/>
          <w:szCs w:val="28"/>
        </w:rPr>
        <w:t>, hướng dẫn về chính sách quản lý cửa khẩu; công tác phối hợp quản lý nhà nước trong KKTCK; chính sách ưu đãi đầu tư; quy chế quản lý hoạt động thí điểm kinh tế biên mậu trên địa bàn KKTCK; các văn bản triển khai phát triển dịch vụ logistics.</w:t>
      </w:r>
    </w:p>
    <w:p w:rsidR="0020393E" w:rsidRPr="000C7D74" w:rsidRDefault="0020393E" w:rsidP="001E32F4">
      <w:pPr>
        <w:pStyle w:val="Heading2"/>
        <w:tabs>
          <w:tab w:val="left" w:pos="709"/>
        </w:tabs>
        <w:spacing w:before="0" w:after="120"/>
        <w:ind w:left="0" w:firstLine="709"/>
        <w:jc w:val="both"/>
        <w:rPr>
          <w:b w:val="0"/>
          <w:i w:val="0"/>
          <w:sz w:val="28"/>
          <w:szCs w:val="28"/>
          <w:lang w:val="vi-VN"/>
        </w:rPr>
      </w:pPr>
      <w:r w:rsidRPr="000C7D74">
        <w:rPr>
          <w:b w:val="0"/>
          <w:i w:val="0"/>
          <w:sz w:val="28"/>
          <w:szCs w:val="28"/>
          <w:lang w:val="vi-VN"/>
        </w:rPr>
        <w:t>- Giai đoạn 2025-2030, từng bước xây dựng chính sách tái định cư, ổn định đời sống cho nhân dân khu vực cửa khẩu để tiến tới đưa dân cư sinh sống trong khu vực cửa khẩu ra ngoài, xây dựng hàng rào cứng tại khu vực các cửa khẩu, lối mở trong đó ưu tiên đối với cửa khẩu có tiềm năng và không gian quy hoạch phát triển như cửa khẩu Tà Lùng và Trà Lĩnh; khu vực thác Bản Giốc. Từ đó tạo không gian cho hoạt động thương mại, dịch vụ tại khu vực cửa khẩu phục vụ quản lý nhà nước được hiệu quả.</w:t>
      </w:r>
    </w:p>
    <w:p w:rsidR="0020393E" w:rsidRPr="000C7D74" w:rsidRDefault="002B4BB1" w:rsidP="001E32F4">
      <w:pPr>
        <w:pStyle w:val="Heading2"/>
        <w:tabs>
          <w:tab w:val="left" w:pos="709"/>
        </w:tabs>
        <w:spacing w:before="0" w:after="120"/>
        <w:ind w:left="0" w:firstLine="709"/>
        <w:jc w:val="both"/>
        <w:rPr>
          <w:b w:val="0"/>
          <w:i w:val="0"/>
          <w:sz w:val="28"/>
          <w:szCs w:val="28"/>
          <w:lang w:val="vi-VN"/>
        </w:rPr>
      </w:pPr>
      <w:r w:rsidRPr="000C7D74">
        <w:rPr>
          <w:b w:val="0"/>
          <w:i w:val="0"/>
          <w:sz w:val="28"/>
          <w:szCs w:val="28"/>
        </w:rPr>
        <w:t xml:space="preserve">- </w:t>
      </w:r>
      <w:r w:rsidR="0020393E" w:rsidRPr="000C7D74">
        <w:rPr>
          <w:b w:val="0"/>
          <w:i w:val="0"/>
          <w:sz w:val="28"/>
          <w:szCs w:val="28"/>
          <w:lang w:val="vi-VN"/>
        </w:rPr>
        <w:t xml:space="preserve">Thực hiện sắp xếp, ổn định dân cư khu vực cửa khẩu theo phương án: Huy động nguồn vốn ứng trước của các nhà đầu tư, sử dụng linh động nguồn vốn để thực hiện công tác giải phóng mặt bằng, xây dựng khu đô thị văn minh hiện đại, xây dựng khu tái định cư và hỗ trợ cho các hộ dân để ổn định đời sống, sản xuất theo quy định hiện hành. </w:t>
      </w:r>
    </w:p>
    <w:p w:rsidR="00C2647E" w:rsidRPr="000C7D74" w:rsidRDefault="00A916BC" w:rsidP="001E32F4">
      <w:pPr>
        <w:pStyle w:val="Heading2"/>
        <w:tabs>
          <w:tab w:val="left" w:pos="709"/>
        </w:tabs>
        <w:spacing w:before="0" w:after="120"/>
        <w:ind w:left="0" w:firstLine="709"/>
        <w:jc w:val="both"/>
        <w:rPr>
          <w:b w:val="0"/>
          <w:sz w:val="28"/>
          <w:szCs w:val="28"/>
        </w:rPr>
      </w:pPr>
      <w:r w:rsidRPr="000C7D74">
        <w:rPr>
          <w:b w:val="0"/>
          <w:sz w:val="28"/>
          <w:szCs w:val="28"/>
        </w:rPr>
        <w:t xml:space="preserve">1.2. Chính sách </w:t>
      </w:r>
      <w:r w:rsidR="004006FA" w:rsidRPr="000C7D74">
        <w:rPr>
          <w:b w:val="0"/>
          <w:sz w:val="28"/>
          <w:szCs w:val="28"/>
        </w:rPr>
        <w:t xml:space="preserve">quản lý và </w:t>
      </w:r>
      <w:r w:rsidRPr="000C7D74">
        <w:rPr>
          <w:b w:val="0"/>
          <w:sz w:val="28"/>
          <w:szCs w:val="28"/>
        </w:rPr>
        <w:t xml:space="preserve">thu hút đầu tư </w:t>
      </w:r>
    </w:p>
    <w:p w:rsidR="002257BE" w:rsidRPr="000C7D74" w:rsidRDefault="002257BE" w:rsidP="001E32F4">
      <w:pPr>
        <w:tabs>
          <w:tab w:val="left" w:pos="709"/>
        </w:tabs>
        <w:spacing w:after="120" w:line="240" w:lineRule="auto"/>
        <w:ind w:firstLine="709"/>
        <w:jc w:val="both"/>
        <w:rPr>
          <w:rFonts w:eastAsia="Times New Roman"/>
          <w:bCs/>
          <w:i/>
          <w:szCs w:val="28"/>
          <w:lang w:val="en-US"/>
        </w:rPr>
      </w:pPr>
      <w:r w:rsidRPr="000C7D74">
        <w:rPr>
          <w:rFonts w:eastAsia="Times New Roman"/>
          <w:bCs/>
          <w:szCs w:val="28"/>
          <w:lang w:val="en-US"/>
        </w:rPr>
        <w:t xml:space="preserve">- Giai đoạn 2019-2025 tiếp tục đôn đốc các nhà đầu tư triển khai dự án đảm bảo đúng tiến độ, phù hợp với mục tiêu dự án; hướng dẫn, giúp các nhà đầu tư tháo gỡ các khó khăn, vướng mắc trong quá trình triển khai. Kiên quyết thu hồi các dự án đầu tư không hiệu quả, không triển khai và triển khai không đúng tiến độ đã cam kết </w:t>
      </w:r>
      <w:r w:rsidRPr="000C7D74">
        <w:rPr>
          <w:rFonts w:eastAsia="Times New Roman"/>
          <w:bCs/>
          <w:i/>
          <w:szCs w:val="28"/>
          <w:lang w:val="en-US"/>
        </w:rPr>
        <w:t>(cụ thể theo phụ lục 01 về danh mục thông tin các dự án thu hút đầu tư vào khu kinh tế, trong đó có 06 dự án đề xuất thu hồi với diện tích thu hồi là 95,4ha).</w:t>
      </w:r>
    </w:p>
    <w:p w:rsidR="002257BE" w:rsidRPr="000C7D74" w:rsidRDefault="002257BE" w:rsidP="001E32F4">
      <w:pPr>
        <w:tabs>
          <w:tab w:val="left" w:pos="709"/>
        </w:tabs>
        <w:spacing w:after="120" w:line="240" w:lineRule="auto"/>
        <w:ind w:firstLine="709"/>
        <w:jc w:val="both"/>
        <w:rPr>
          <w:rFonts w:eastAsia="Times New Roman"/>
          <w:bCs/>
          <w:i/>
          <w:szCs w:val="28"/>
          <w:lang w:val="en-US"/>
        </w:rPr>
      </w:pPr>
      <w:r w:rsidRPr="000C7D74">
        <w:rPr>
          <w:rFonts w:eastAsia="Times New Roman"/>
          <w:bCs/>
          <w:szCs w:val="28"/>
          <w:lang w:val="en-US"/>
        </w:rPr>
        <w:t xml:space="preserve">- </w:t>
      </w:r>
      <w:r w:rsidR="00926C0A" w:rsidRPr="000C7D74">
        <w:rPr>
          <w:rFonts w:eastAsia="Times New Roman"/>
          <w:bCs/>
          <w:szCs w:val="28"/>
          <w:lang w:val="en-US"/>
        </w:rPr>
        <w:t xml:space="preserve">Giai đoạn2019-2025 </w:t>
      </w:r>
      <w:r w:rsidRPr="000C7D74">
        <w:rPr>
          <w:rFonts w:eastAsia="Times New Roman"/>
          <w:bCs/>
          <w:szCs w:val="28"/>
          <w:lang w:val="en-US"/>
        </w:rPr>
        <w:t xml:space="preserve">thực hiện công tác giải phóng mặt bằng </w:t>
      </w:r>
      <w:r w:rsidR="00926C0A" w:rsidRPr="000C7D74">
        <w:rPr>
          <w:rFonts w:eastAsia="Times New Roman"/>
          <w:bCs/>
          <w:szCs w:val="28"/>
          <w:lang w:val="en-US"/>
        </w:rPr>
        <w:t>tạo quỹ đất sạch, s</w:t>
      </w:r>
      <w:r w:rsidRPr="000C7D74">
        <w:rPr>
          <w:rFonts w:eastAsia="Times New Roman"/>
          <w:bCs/>
          <w:szCs w:val="28"/>
          <w:lang w:val="en-US"/>
        </w:rPr>
        <w:t xml:space="preserve">ử dụng đất </w:t>
      </w:r>
      <w:r w:rsidR="00926C0A" w:rsidRPr="000C7D74">
        <w:rPr>
          <w:rFonts w:eastAsia="Times New Roman"/>
          <w:bCs/>
          <w:szCs w:val="28"/>
          <w:lang w:val="en-US"/>
        </w:rPr>
        <w:t xml:space="preserve">đã thu hồi của các nhà đầu tư và quỹ </w:t>
      </w:r>
      <w:r w:rsidRPr="000C7D74">
        <w:rPr>
          <w:rFonts w:eastAsia="Times New Roman"/>
          <w:bCs/>
          <w:szCs w:val="28"/>
          <w:lang w:val="en-US"/>
        </w:rPr>
        <w:t>đất quy hoạch dành cho phát triển công nghiệp, thương mại dịch vụ, kho bãi tại khu vực các cửa khẩu, lối mở biên giới chưa sử dụng</w:t>
      </w:r>
      <w:r w:rsidR="00926C0A" w:rsidRPr="000C7D74">
        <w:rPr>
          <w:rFonts w:eastAsia="Times New Roman"/>
          <w:bCs/>
          <w:szCs w:val="28"/>
          <w:lang w:val="en-US"/>
        </w:rPr>
        <w:t xml:space="preserve"> là 226,2 ha </w:t>
      </w:r>
      <w:r w:rsidR="00926C0A" w:rsidRPr="000C7D74">
        <w:rPr>
          <w:rFonts w:eastAsia="Times New Roman"/>
          <w:bCs/>
          <w:i/>
          <w:szCs w:val="28"/>
          <w:lang w:val="en-US"/>
        </w:rPr>
        <w:t>(kèm theo phụ lục 0</w:t>
      </w:r>
      <w:r w:rsidR="008E2FFB" w:rsidRPr="000C7D74">
        <w:rPr>
          <w:rFonts w:eastAsia="Times New Roman"/>
          <w:bCs/>
          <w:i/>
          <w:szCs w:val="28"/>
          <w:lang w:val="en-US"/>
        </w:rPr>
        <w:t>3</w:t>
      </w:r>
      <w:r w:rsidR="00926C0A" w:rsidRPr="000C7D74">
        <w:rPr>
          <w:rFonts w:eastAsia="Times New Roman"/>
          <w:bCs/>
          <w:i/>
          <w:szCs w:val="28"/>
          <w:lang w:val="en-US"/>
        </w:rPr>
        <w:t xml:space="preserve"> tổng hợp về tình hình sử dụng đất tại khu vực các cửa khẩu, lối mở đã quy hoạch chi tiết) </w:t>
      </w:r>
      <w:r w:rsidR="00926C0A" w:rsidRPr="000C7D74">
        <w:rPr>
          <w:rFonts w:eastAsia="Times New Roman"/>
          <w:bCs/>
          <w:szCs w:val="28"/>
          <w:lang w:val="en-US"/>
        </w:rPr>
        <w:t>để</w:t>
      </w:r>
      <w:r w:rsidR="00116347" w:rsidRPr="000C7D74">
        <w:rPr>
          <w:rFonts w:eastAsia="Times New Roman"/>
          <w:bCs/>
          <w:szCs w:val="28"/>
          <w:lang w:val="en-US"/>
        </w:rPr>
        <w:t xml:space="preserve"> ưu tiên quỹ đất </w:t>
      </w:r>
      <w:r w:rsidRPr="000C7D74">
        <w:rPr>
          <w:rFonts w:eastAsia="Times New Roman"/>
          <w:bCs/>
          <w:szCs w:val="28"/>
          <w:lang w:val="en-US"/>
        </w:rPr>
        <w:t>thu hút các dự án đầu tư lớn, sử dụng nhiều lao động như dự án của Tập đoànTH true Milk tại huyện Phục Hòa và dự án của Công ty cổ phần Lavifood tại cửa khẩu Trà Lĩnh, hiện nay hai công ty đang khảo sát tìm hiểu cơ hội đầu tư tại cửa khẩu Tà Lùng và Trà Lĩnh; các dự án chế biến nông lâm sản. Giai đoạn 20</w:t>
      </w:r>
      <w:r w:rsidR="00116347" w:rsidRPr="000C7D74">
        <w:rPr>
          <w:rFonts w:eastAsia="Times New Roman"/>
          <w:bCs/>
          <w:szCs w:val="28"/>
          <w:lang w:val="en-US"/>
        </w:rPr>
        <w:t xml:space="preserve">19-2025, từng bước giảm dần và </w:t>
      </w:r>
      <w:r w:rsidRPr="000C7D74">
        <w:rPr>
          <w:rFonts w:eastAsia="Times New Roman"/>
          <w:bCs/>
          <w:szCs w:val="28"/>
          <w:lang w:val="en-US"/>
        </w:rPr>
        <w:t xml:space="preserve">không cấp giấy chứng nhận đầu tư </w:t>
      </w:r>
      <w:r w:rsidRPr="000C7D74">
        <w:rPr>
          <w:rFonts w:eastAsia="Times New Roman"/>
          <w:bCs/>
          <w:szCs w:val="28"/>
          <w:lang w:val="en-US"/>
        </w:rPr>
        <w:lastRenderedPageBreak/>
        <w:t>cho các dự án nhỏ, sử dụng ít lao động, dự án kinh doanh kho bãi trong KKTCK.</w:t>
      </w:r>
    </w:p>
    <w:p w:rsidR="00A916BC" w:rsidRPr="000C7D74" w:rsidRDefault="00A916BC" w:rsidP="001E32F4">
      <w:pPr>
        <w:tabs>
          <w:tab w:val="left" w:pos="709"/>
        </w:tabs>
        <w:spacing w:after="120" w:line="240" w:lineRule="auto"/>
        <w:ind w:firstLine="709"/>
        <w:jc w:val="both"/>
        <w:rPr>
          <w:rFonts w:eastAsia="Times New Roman"/>
          <w:bCs/>
          <w:szCs w:val="28"/>
          <w:lang w:val="en-US"/>
        </w:rPr>
      </w:pPr>
      <w:r w:rsidRPr="000C7D74">
        <w:rPr>
          <w:rFonts w:eastAsia="Times New Roman"/>
          <w:bCs/>
          <w:szCs w:val="28"/>
          <w:lang w:val="en-US"/>
        </w:rPr>
        <w:t>- Hàng năm tổ chức hội nghị xúc tiến đầu tư lớn có sức lan tỏa với thành phần tham dự không chỉ là các doanh nghiệp trong tỉnh mà còn mở rộng đến các tập đoàn, doanh nghiệp từ các tỉnh khác và doanh nghiệp Trung Quốc để tạo điều kiện cho các doanh nghiệp gặp gỡ tìm hiểu cơ hội hợp tác đầu tư</w:t>
      </w:r>
      <w:r w:rsidR="00116347" w:rsidRPr="000C7D74">
        <w:rPr>
          <w:rFonts w:eastAsia="Times New Roman"/>
          <w:bCs/>
          <w:szCs w:val="28"/>
          <w:lang w:val="en-US"/>
        </w:rPr>
        <w:t>,</w:t>
      </w:r>
      <w:r w:rsidRPr="000C7D74">
        <w:rPr>
          <w:rFonts w:eastAsia="Times New Roman"/>
          <w:bCs/>
          <w:szCs w:val="28"/>
          <w:lang w:val="en-US"/>
        </w:rPr>
        <w:t xml:space="preserve"> kết hợp với quảng bá tiềm năng thế mạnh</w:t>
      </w:r>
      <w:r w:rsidR="00116347" w:rsidRPr="000C7D74">
        <w:rPr>
          <w:rFonts w:eastAsia="Times New Roman"/>
          <w:bCs/>
          <w:szCs w:val="28"/>
          <w:lang w:val="en-US"/>
        </w:rPr>
        <w:t xml:space="preserve"> của tỉnh</w:t>
      </w:r>
      <w:r w:rsidRPr="000C7D74">
        <w:rPr>
          <w:rFonts w:eastAsia="Times New Roman"/>
          <w:bCs/>
          <w:szCs w:val="28"/>
          <w:lang w:val="en-US"/>
        </w:rPr>
        <w:t>, giải đáp thắc mắc, vướng mắc và hỗ trợ cho các doanh nghiệp t</w:t>
      </w:r>
      <w:r w:rsidR="00116347" w:rsidRPr="000C7D74">
        <w:rPr>
          <w:rFonts w:eastAsia="Times New Roman"/>
          <w:bCs/>
          <w:szCs w:val="28"/>
          <w:lang w:val="en-US"/>
        </w:rPr>
        <w:t>ìm hiểu cơ hội đầu tư vào KKTCK</w:t>
      </w:r>
      <w:r w:rsidRPr="000C7D74">
        <w:rPr>
          <w:rFonts w:eastAsia="Times New Roman"/>
          <w:bCs/>
          <w:szCs w:val="28"/>
          <w:lang w:val="en-US"/>
        </w:rPr>
        <w:t>.</w:t>
      </w:r>
    </w:p>
    <w:p w:rsidR="00E85109" w:rsidRPr="000C7D74" w:rsidRDefault="00E85109" w:rsidP="001E32F4">
      <w:pPr>
        <w:tabs>
          <w:tab w:val="left" w:pos="709"/>
        </w:tabs>
        <w:spacing w:after="120" w:line="240" w:lineRule="auto"/>
        <w:ind w:firstLine="709"/>
        <w:jc w:val="both"/>
        <w:rPr>
          <w:i/>
          <w:szCs w:val="28"/>
          <w:lang w:val="it-IT"/>
        </w:rPr>
      </w:pPr>
      <w:r w:rsidRPr="000C7D74">
        <w:rPr>
          <w:i/>
          <w:szCs w:val="28"/>
          <w:lang w:val="it-IT"/>
        </w:rPr>
        <w:t>1.3. Phát huy lợi thế, tháo gỡ khó khăn để tập trung đột phá thế mạnh</w:t>
      </w:r>
    </w:p>
    <w:p w:rsidR="00E85109" w:rsidRPr="000C7D74" w:rsidRDefault="00E85109" w:rsidP="001E32F4">
      <w:pPr>
        <w:tabs>
          <w:tab w:val="left" w:pos="709"/>
        </w:tabs>
        <w:spacing w:after="120" w:line="240" w:lineRule="auto"/>
        <w:ind w:firstLine="709"/>
        <w:jc w:val="both"/>
        <w:rPr>
          <w:szCs w:val="28"/>
          <w:lang w:val="it-IT"/>
        </w:rPr>
      </w:pPr>
      <w:r w:rsidRPr="000C7D74">
        <w:rPr>
          <w:szCs w:val="28"/>
          <w:lang w:val="it-IT"/>
        </w:rPr>
        <w:t>- Giai đoạn 2020-2030 từng bước thực hiện phát huy 8 lợi thế, tháo gỡ 3 điểm nghẽn và tập trung đột phá 3 thế mạnh theo chỉ đạo của đồng chí Bí Thư Tỉnh ủy Cao Bằng</w:t>
      </w:r>
      <w:r w:rsidR="001F178F" w:rsidRPr="000C7D74">
        <w:rPr>
          <w:szCs w:val="28"/>
          <w:lang w:val="it-IT"/>
        </w:rPr>
        <w:t xml:space="preserve"> (đã nêu trong phần thực trạng phát triển KKTCK)</w:t>
      </w:r>
      <w:r w:rsidRPr="000C7D74">
        <w:rPr>
          <w:szCs w:val="28"/>
          <w:lang w:val="it-IT"/>
        </w:rPr>
        <w:t>. Trong đó, tập trung khai thác phát triển kinh tế biên mậu kết hợp với dịch vụ du lịch để tận dụng lợi thế về vị trí địa lý và điều kiện tự nhiên được thiên nhiên ưu ái ban tặng; trong dài hạn đến năm 2030 tập trung phát triển ngành công nghiệp chế biến nông - lâm nghiệp phục vụ xuất khẩu sang thị trường Trung Quốc, từ đó tạo nhu cầu kích thích phát triển nông- lâm nghiệp ứng dụng công nghệ cao trên địa bàn tỉnh Cao Bằng nói chung, KKTCK nói riêng.</w:t>
      </w:r>
    </w:p>
    <w:p w:rsidR="00926C0A" w:rsidRPr="000C7D74" w:rsidRDefault="00E85109" w:rsidP="001E32F4">
      <w:pPr>
        <w:pStyle w:val="6"/>
        <w:tabs>
          <w:tab w:val="left" w:pos="709"/>
        </w:tabs>
        <w:spacing w:after="120" w:line="240" w:lineRule="auto"/>
        <w:ind w:firstLine="709"/>
        <w:rPr>
          <w:i w:val="0"/>
          <w:lang w:val="it-IT"/>
        </w:rPr>
      </w:pPr>
      <w:r w:rsidRPr="000C7D74">
        <w:rPr>
          <w:i w:val="0"/>
          <w:lang w:val="it-IT"/>
        </w:rPr>
        <w:t>2</w:t>
      </w:r>
      <w:r w:rsidR="00926C0A" w:rsidRPr="000C7D74">
        <w:rPr>
          <w:i w:val="0"/>
          <w:lang w:val="it-IT"/>
        </w:rPr>
        <w:t xml:space="preserve">.  Giải pháp tháo gỡ khó khăn </w:t>
      </w:r>
      <w:r w:rsidR="00F92E0D" w:rsidRPr="000C7D74">
        <w:rPr>
          <w:i w:val="0"/>
          <w:lang w:val="it-IT"/>
        </w:rPr>
        <w:t>XNK</w:t>
      </w:r>
      <w:r w:rsidR="00926C0A" w:rsidRPr="000C7D74">
        <w:rPr>
          <w:i w:val="0"/>
          <w:lang w:val="it-IT"/>
        </w:rPr>
        <w:t xml:space="preserve"> hàng hóa </w:t>
      </w:r>
    </w:p>
    <w:p w:rsidR="00926C0A" w:rsidRPr="000C7D74" w:rsidRDefault="00981E46" w:rsidP="00235254">
      <w:pPr>
        <w:tabs>
          <w:tab w:val="left" w:pos="709"/>
        </w:tabs>
        <w:spacing w:after="120" w:line="240" w:lineRule="auto"/>
        <w:ind w:firstLine="709"/>
        <w:jc w:val="both"/>
        <w:rPr>
          <w:szCs w:val="28"/>
          <w:lang w:val="it-IT"/>
        </w:rPr>
      </w:pPr>
      <w:r w:rsidRPr="000C7D74">
        <w:rPr>
          <w:szCs w:val="28"/>
          <w:lang w:val="it-IT"/>
        </w:rPr>
        <w:t xml:space="preserve">- </w:t>
      </w:r>
      <w:r w:rsidR="00926C0A" w:rsidRPr="000C7D74">
        <w:rPr>
          <w:szCs w:val="28"/>
          <w:lang w:val="it-IT"/>
        </w:rPr>
        <w:t>Ban Quản lý khu kinh tế tỉnh chủ trì, chủ động trong việc thống nhất sự phối hợp với các lực lượng chuyên ngành tại cửa khẩu, các cơ quan liên quan để hỗ trợ, tạo điều kiện tối đa về thời gian và thủ tục thông quan cho các doanh nghiệp XNK hàng hóa, nhất là đối với doanh nghiệp có lượng hàng hóa tồn kho lớn. Đồng thời vận dụng sáng tạo và linh hoạt cơ chế chính sách vào thực tế tại KKTCK; tích cực cải cách thủ tục hành chính, cải tiến quy trình làm thủ tục một cách hợp lý; thực hiện đồng bộ các giải giáp chuyển dần từ xuất khẩu tiểu ngạch sang chính ngạch. Phối hợp với phía bạn làm tốt công tác mở mới, nâng cấp các cửa khẩu, lối mở phục vụ việc xuất nhập khẩu hàng hóa.</w:t>
      </w:r>
    </w:p>
    <w:p w:rsidR="00E3575A" w:rsidRPr="000C7D74" w:rsidRDefault="00E3575A" w:rsidP="001E32F4">
      <w:pPr>
        <w:tabs>
          <w:tab w:val="left" w:pos="709"/>
        </w:tabs>
        <w:spacing w:after="120" w:line="240" w:lineRule="auto"/>
        <w:ind w:firstLine="709"/>
        <w:jc w:val="both"/>
        <w:rPr>
          <w:rFonts w:eastAsia="Times New Roman"/>
          <w:bCs/>
          <w:spacing w:val="-2"/>
          <w:szCs w:val="28"/>
          <w:lang w:val="en-US"/>
        </w:rPr>
      </w:pPr>
      <w:r w:rsidRPr="000C7D74">
        <w:rPr>
          <w:spacing w:val="-2"/>
          <w:szCs w:val="28"/>
          <w:lang w:val="en-US" w:eastAsia="vi-VN"/>
        </w:rPr>
        <w:t xml:space="preserve">- Nâng cấp và mở các cửa khẩu, lối mở biên giới để tạo điều kiện pháp lý cho hoạt động XNK hàng hóa, trao đổi hàng hóa của cư dân biên giới và tạo điều kiện cho </w:t>
      </w:r>
      <w:r w:rsidR="0067180F" w:rsidRPr="000C7D74">
        <w:rPr>
          <w:spacing w:val="-2"/>
          <w:szCs w:val="28"/>
          <w:lang w:val="en-US" w:eastAsia="vi-VN"/>
        </w:rPr>
        <w:t>XNC-XNB</w:t>
      </w:r>
      <w:r w:rsidRPr="000C7D74">
        <w:rPr>
          <w:spacing w:val="-2"/>
          <w:szCs w:val="28"/>
          <w:lang w:val="en-US" w:eastAsia="vi-VN"/>
        </w:rPr>
        <w:t xml:space="preserve"> người và phương tiện vận tải. Cụ thể là nâng cấp các cửa khẩu Trà Lĩnh lên thành cửa khẩu quốc tế, công bố cửa khẩu quốc tế Tà Lùng, mở lối mở thông quan hàng hóa (Nà Đoỏng thuộc cửa khẩu Trà Lĩnh), xây dựng cầu phao Tà Lùng (2019) để tạo điều kiện thúc đẩy xuất khẩu hàng hóa. </w:t>
      </w:r>
    </w:p>
    <w:p w:rsidR="00926C0A" w:rsidRPr="000C7D74" w:rsidRDefault="00926C0A" w:rsidP="001E32F4">
      <w:pPr>
        <w:tabs>
          <w:tab w:val="left" w:pos="709"/>
        </w:tabs>
        <w:spacing w:after="120" w:line="240" w:lineRule="auto"/>
        <w:ind w:firstLine="709"/>
        <w:jc w:val="both"/>
        <w:rPr>
          <w:szCs w:val="28"/>
          <w:lang w:val="it-IT"/>
        </w:rPr>
      </w:pPr>
      <w:r w:rsidRPr="000C7D74">
        <w:rPr>
          <w:szCs w:val="28"/>
          <w:lang w:val="it-IT"/>
        </w:rPr>
        <w:t>- Sở Nông nghiệp và Phát triển nông thôn triển khai quy hoạch phát triển ngành nông nghiệp</w:t>
      </w:r>
      <w:r w:rsidR="008C5966">
        <w:rPr>
          <w:szCs w:val="28"/>
          <w:lang w:val="it-IT"/>
        </w:rPr>
        <w:t xml:space="preserve"> </w:t>
      </w:r>
      <w:r w:rsidRPr="000C7D74">
        <w:rPr>
          <w:szCs w:val="28"/>
          <w:lang w:val="it-IT"/>
        </w:rPr>
        <w:t>để cung ứng cho các nhà máy chế biến trong KKTCK phục vụ xuất khẩu sang Trung Quố</w:t>
      </w:r>
      <w:r w:rsidR="00B0621A" w:rsidRPr="000C7D74">
        <w:rPr>
          <w:szCs w:val="28"/>
          <w:lang w:val="it-IT"/>
        </w:rPr>
        <w:t>c tiến tới</w:t>
      </w:r>
      <w:r w:rsidRPr="000C7D74">
        <w:rPr>
          <w:szCs w:val="28"/>
          <w:lang w:val="it-IT"/>
        </w:rPr>
        <w:t xml:space="preserve"> giảm dần phụ thuộc nguồn hàng từ các tỉnh khác xuất khẩu qua KKTCK tỉnh Cao Bằng.</w:t>
      </w:r>
    </w:p>
    <w:p w:rsidR="00981E46" w:rsidRPr="000C7D74" w:rsidRDefault="00981E46" w:rsidP="001E32F4">
      <w:pPr>
        <w:tabs>
          <w:tab w:val="left" w:pos="709"/>
        </w:tabs>
        <w:spacing w:after="120" w:line="240" w:lineRule="auto"/>
        <w:ind w:firstLine="709"/>
        <w:jc w:val="both"/>
        <w:rPr>
          <w:rFonts w:eastAsia="Times New Roman"/>
          <w:bCs/>
          <w:szCs w:val="28"/>
          <w:lang w:val="en-US"/>
        </w:rPr>
      </w:pPr>
      <w:r w:rsidRPr="000C7D74">
        <w:rPr>
          <w:rFonts w:eastAsia="Times New Roman"/>
          <w:bCs/>
          <w:szCs w:val="28"/>
          <w:lang w:val="en-US"/>
        </w:rPr>
        <w:t xml:space="preserve">- Năm 2019 thực hiện sửa đổi, bổ sung </w:t>
      </w:r>
      <w:r w:rsidR="0020393E" w:rsidRPr="000C7D74">
        <w:rPr>
          <w:rFonts w:eastAsia="Times New Roman"/>
          <w:bCs/>
          <w:szCs w:val="28"/>
          <w:lang w:val="en-US"/>
        </w:rPr>
        <w:t>mức thu phí sử dụng công trình kết cấu hạ tầng, công trình dịch vụ tiện ích công cộng trong khu vực cửa khẩu, lối mở biên giới để tăng tính cạnh tranh, thu hút hàng hóa XNK qua địa bàn KKTCK tỉnh Cao Bằng</w:t>
      </w:r>
      <w:r w:rsidR="00706101" w:rsidRPr="000C7D74">
        <w:rPr>
          <w:rFonts w:eastAsia="Times New Roman"/>
          <w:bCs/>
          <w:szCs w:val="28"/>
          <w:lang w:val="en-US"/>
        </w:rPr>
        <w:t>.</w:t>
      </w:r>
    </w:p>
    <w:p w:rsidR="0020393E" w:rsidRPr="000C7D74" w:rsidRDefault="00E85109" w:rsidP="001E32F4">
      <w:pPr>
        <w:tabs>
          <w:tab w:val="left" w:pos="709"/>
        </w:tabs>
        <w:spacing w:after="120" w:line="240" w:lineRule="auto"/>
        <w:ind w:firstLine="709"/>
        <w:jc w:val="both"/>
        <w:rPr>
          <w:b/>
          <w:szCs w:val="28"/>
          <w:lang w:val="it-IT"/>
        </w:rPr>
      </w:pPr>
      <w:r w:rsidRPr="000C7D74">
        <w:rPr>
          <w:b/>
          <w:szCs w:val="28"/>
          <w:lang w:val="it-IT"/>
        </w:rPr>
        <w:lastRenderedPageBreak/>
        <w:t>3</w:t>
      </w:r>
      <w:r w:rsidR="0020393E" w:rsidRPr="000C7D74">
        <w:rPr>
          <w:b/>
          <w:szCs w:val="28"/>
          <w:lang w:val="it-IT"/>
        </w:rPr>
        <w:t>. Xây dựng quy hoạch chung KKTCK tỉnh Cao Bằng và thực hiện quản lý quy hoạch xây dựng trong KKTCK</w:t>
      </w:r>
    </w:p>
    <w:p w:rsidR="009F4928" w:rsidRPr="000C7D74" w:rsidRDefault="0020393E" w:rsidP="001E32F4">
      <w:pPr>
        <w:tabs>
          <w:tab w:val="left" w:pos="709"/>
        </w:tabs>
        <w:spacing w:after="120" w:line="240" w:lineRule="auto"/>
        <w:ind w:firstLine="709"/>
        <w:jc w:val="both"/>
        <w:rPr>
          <w:szCs w:val="28"/>
          <w:lang w:val="en-US"/>
        </w:rPr>
      </w:pPr>
      <w:r w:rsidRPr="000C7D74">
        <w:rPr>
          <w:szCs w:val="28"/>
          <w:lang w:val="it-IT"/>
        </w:rPr>
        <w:t xml:space="preserve">- Giai đoạn 2020-2022 hoàn thành quy hoạch chung KKTCK tỉnh Cao Bằng và xây dựng quy hoạch chi tiết các khu chức năng phù hợp với lợi thế và định hướng phát triển của từng cửa khẩu </w:t>
      </w:r>
      <w:r w:rsidR="00706101" w:rsidRPr="000C7D74">
        <w:rPr>
          <w:szCs w:val="28"/>
          <w:lang w:val="it-IT"/>
        </w:rPr>
        <w:t>nhằm</w:t>
      </w:r>
      <w:r w:rsidRPr="000C7D74">
        <w:rPr>
          <w:szCs w:val="28"/>
          <w:lang w:val="it-IT"/>
        </w:rPr>
        <w:t xml:space="preserve"> phát huy được hết tiềm năng, thế mạnh</w:t>
      </w:r>
      <w:r w:rsidRPr="000C7D74">
        <w:rPr>
          <w:szCs w:val="28"/>
        </w:rPr>
        <w:t xml:space="preserve"> thúc đẩy phát triển như</w:t>
      </w:r>
      <w:r w:rsidRPr="000C7D74">
        <w:rPr>
          <w:szCs w:val="28"/>
          <w:lang w:val="en-US"/>
        </w:rPr>
        <w:t xml:space="preserve"> khu phi thuế quan, cảng cạn ICD…Căn cứ vào quy hoạch được phê duyệt là cơ sở định hướng đầu tư xây dựng cơ sở hạ tầng và xây dựng chính sách quản lý hợp lý, tạo động lực phát triển KKTCK.</w:t>
      </w:r>
    </w:p>
    <w:p w:rsidR="0020393E" w:rsidRPr="000C7D74" w:rsidRDefault="0020393E" w:rsidP="001E32F4">
      <w:pPr>
        <w:tabs>
          <w:tab w:val="left" w:pos="709"/>
        </w:tabs>
        <w:spacing w:after="120" w:line="240" w:lineRule="auto"/>
        <w:ind w:firstLine="709"/>
        <w:jc w:val="both"/>
        <w:rPr>
          <w:szCs w:val="28"/>
          <w:lang w:val="it-IT"/>
        </w:rPr>
      </w:pPr>
      <w:r w:rsidRPr="000C7D74">
        <w:rPr>
          <w:szCs w:val="28"/>
          <w:lang w:val="it-IT"/>
        </w:rPr>
        <w:t>- Tăng cường công tác phối hợp giữa các sở, ban, ngành, Ủy ban nhân dân các huyện biên giới trong công tác quản lý quy hoạch, xây dựng trong khu kinh tế theo quy định tại Điều 11 Quyết định số 27/2019/QĐ-UBND ngày 17/5/2019 của Ủy ban nhân dân tỉnh Cao Bằng.</w:t>
      </w:r>
    </w:p>
    <w:p w:rsidR="0020393E" w:rsidRPr="000C7D74" w:rsidRDefault="00E85109" w:rsidP="001E32F4">
      <w:pPr>
        <w:spacing w:after="120" w:line="240" w:lineRule="auto"/>
        <w:ind w:firstLine="709"/>
        <w:jc w:val="both"/>
        <w:rPr>
          <w:rFonts w:eastAsia="Times New Roman"/>
          <w:b/>
          <w:bCs/>
          <w:szCs w:val="28"/>
          <w:lang w:val="en-US"/>
        </w:rPr>
      </w:pPr>
      <w:r w:rsidRPr="000C7D74">
        <w:rPr>
          <w:rFonts w:eastAsia="Times New Roman"/>
          <w:b/>
          <w:bCs/>
          <w:szCs w:val="28"/>
          <w:lang w:val="en-US"/>
        </w:rPr>
        <w:t>4</w:t>
      </w:r>
      <w:r w:rsidR="0020393E" w:rsidRPr="000C7D74">
        <w:rPr>
          <w:rFonts w:eastAsia="Times New Roman"/>
          <w:b/>
          <w:bCs/>
          <w:szCs w:val="28"/>
          <w:lang w:val="en-US"/>
        </w:rPr>
        <w:t xml:space="preserve">. </w:t>
      </w:r>
      <w:r w:rsidR="0020393E" w:rsidRPr="000C7D74">
        <w:rPr>
          <w:b/>
          <w:szCs w:val="28"/>
          <w:lang w:val="en-US" w:eastAsia="vi-VN"/>
        </w:rPr>
        <w:t>Đầu tư cơ sở hạ tầng kỹ thuật, hạ tầng xã hội trong KKTCK</w:t>
      </w:r>
    </w:p>
    <w:p w:rsidR="0020393E" w:rsidRPr="000C7D74" w:rsidRDefault="0020393E" w:rsidP="001E32F4">
      <w:pPr>
        <w:tabs>
          <w:tab w:val="left" w:pos="709"/>
        </w:tabs>
        <w:spacing w:after="120" w:line="240" w:lineRule="auto"/>
        <w:ind w:firstLine="709"/>
        <w:jc w:val="both"/>
        <w:rPr>
          <w:i/>
          <w:szCs w:val="28"/>
          <w:lang w:val="en-US" w:eastAsia="vi-VN"/>
        </w:rPr>
      </w:pPr>
      <w:r w:rsidRPr="000C7D74">
        <w:rPr>
          <w:szCs w:val="28"/>
          <w:lang w:val="en-US" w:eastAsia="vi-VN"/>
        </w:rPr>
        <w:t xml:space="preserve">- </w:t>
      </w:r>
      <w:r w:rsidR="00706101" w:rsidRPr="000C7D74">
        <w:rPr>
          <w:szCs w:val="28"/>
          <w:lang w:val="en-US" w:eastAsia="vi-VN"/>
        </w:rPr>
        <w:t>P</w:t>
      </w:r>
      <w:r w:rsidRPr="000C7D74">
        <w:rPr>
          <w:szCs w:val="28"/>
          <w:lang w:val="en-US" w:eastAsia="vi-VN"/>
        </w:rPr>
        <w:t xml:space="preserve">hân </w:t>
      </w:r>
      <w:r w:rsidRPr="000C7D74">
        <w:rPr>
          <w:szCs w:val="28"/>
          <w:lang w:eastAsia="vi-VN"/>
        </w:rPr>
        <w:t xml:space="preserve">kỳ vốn đầu tư phù hợp cho từng giai đoạn, đầu tư có trọng tâm, trọng điểm và </w:t>
      </w:r>
      <w:r w:rsidR="00706101" w:rsidRPr="000C7D74">
        <w:rPr>
          <w:szCs w:val="28"/>
          <w:lang w:val="en-US" w:eastAsia="vi-VN"/>
        </w:rPr>
        <w:t>đề ra</w:t>
      </w:r>
      <w:r w:rsidRPr="000C7D74">
        <w:rPr>
          <w:szCs w:val="28"/>
          <w:lang w:eastAsia="vi-VN"/>
        </w:rPr>
        <w:t xml:space="preserve"> giải pháp tích cực mạnh mẽ về cơ chế chính sách huy động </w:t>
      </w:r>
      <w:r w:rsidR="00FF4672" w:rsidRPr="000C7D74">
        <w:rPr>
          <w:szCs w:val="28"/>
          <w:lang w:val="en-US" w:eastAsia="vi-VN"/>
        </w:rPr>
        <w:t xml:space="preserve">nguồn </w:t>
      </w:r>
      <w:r w:rsidRPr="000C7D74">
        <w:rPr>
          <w:szCs w:val="28"/>
          <w:lang w:eastAsia="vi-VN"/>
        </w:rPr>
        <w:t>vốn</w:t>
      </w:r>
      <w:r w:rsidRPr="000C7D74">
        <w:rPr>
          <w:szCs w:val="28"/>
          <w:lang w:val="en-US" w:eastAsia="vi-VN"/>
        </w:rPr>
        <w:t>. Tổng nhu cầu vốn đầu tư cơ sở hạ tầng giai đoạn 2019-2030 là 1.799 tỷ đồng</w:t>
      </w:r>
      <w:r w:rsidRPr="000C7D74">
        <w:rPr>
          <w:i/>
          <w:szCs w:val="28"/>
          <w:lang w:val="en-US" w:eastAsia="vi-VN"/>
        </w:rPr>
        <w:t xml:space="preserve"> (</w:t>
      </w:r>
      <w:r w:rsidR="00235254" w:rsidRPr="000C7D74">
        <w:rPr>
          <w:i/>
          <w:szCs w:val="28"/>
          <w:lang w:val="en-US" w:eastAsia="vi-VN"/>
        </w:rPr>
        <w:t>Chi tiết tại</w:t>
      </w:r>
      <w:r w:rsidRPr="000C7D74">
        <w:rPr>
          <w:i/>
          <w:szCs w:val="28"/>
          <w:lang w:val="en-US" w:eastAsia="vi-VN"/>
        </w:rPr>
        <w:t xml:space="preserve"> phụ lục </w:t>
      </w:r>
      <w:r w:rsidR="008E2FFB" w:rsidRPr="000C7D74">
        <w:rPr>
          <w:i/>
          <w:szCs w:val="28"/>
          <w:lang w:val="en-US" w:eastAsia="vi-VN"/>
        </w:rPr>
        <w:t>2</w:t>
      </w:r>
      <w:r w:rsidRPr="000C7D74">
        <w:rPr>
          <w:i/>
          <w:szCs w:val="28"/>
          <w:lang w:val="en-US" w:eastAsia="vi-VN"/>
        </w:rPr>
        <w:t xml:space="preserve"> tổng hợp phân kỳ vốn đầu tư cho các dự án trọng điểm trong KKTCK giai đoạ</w:t>
      </w:r>
      <w:r w:rsidR="00706101" w:rsidRPr="000C7D74">
        <w:rPr>
          <w:i/>
          <w:szCs w:val="28"/>
          <w:lang w:val="en-US" w:eastAsia="vi-VN"/>
        </w:rPr>
        <w:t>n 2019-2030</w:t>
      </w:r>
      <w:r w:rsidRPr="000C7D74">
        <w:rPr>
          <w:i/>
          <w:szCs w:val="28"/>
          <w:lang w:val="en-US" w:eastAsia="vi-VN"/>
        </w:rPr>
        <w:t xml:space="preserve">). </w:t>
      </w:r>
    </w:p>
    <w:p w:rsidR="00FF4672" w:rsidRPr="000C7D74" w:rsidRDefault="0020393E" w:rsidP="001E32F4">
      <w:pPr>
        <w:tabs>
          <w:tab w:val="left" w:pos="709"/>
        </w:tabs>
        <w:spacing w:after="120" w:line="240" w:lineRule="auto"/>
        <w:ind w:firstLine="709"/>
        <w:jc w:val="both"/>
        <w:rPr>
          <w:szCs w:val="28"/>
          <w:lang w:val="en-US" w:eastAsia="vi-VN"/>
        </w:rPr>
      </w:pPr>
      <w:r w:rsidRPr="000C7D74">
        <w:rPr>
          <w:szCs w:val="28"/>
          <w:lang w:val="de-DE"/>
        </w:rPr>
        <w:t xml:space="preserve">- </w:t>
      </w:r>
      <w:r w:rsidR="00FF4672" w:rsidRPr="000C7D74">
        <w:rPr>
          <w:szCs w:val="28"/>
          <w:lang w:val="de-DE"/>
        </w:rPr>
        <w:t xml:space="preserve">Giai đoạn 2019-2025, huy động nguồn vốn ngân sách nhà nước, vốn vay </w:t>
      </w:r>
      <w:r w:rsidRPr="000C7D74">
        <w:rPr>
          <w:szCs w:val="28"/>
          <w:lang w:val="de-DE"/>
        </w:rPr>
        <w:t xml:space="preserve">để xây dựng tuyến đường kết nối giao thông giữa các cửa khẩu, lối mở và trung tâm tỉnh, huyện với các cửa khẩu; xây dựng tuyến cao tốc Trà Lĩnh (Cao Bằng)– Đồng Đăng (Lạng Sơn) </w:t>
      </w:r>
    </w:p>
    <w:p w:rsidR="00E85109" w:rsidRPr="000C7D74" w:rsidRDefault="00EB4AC5" w:rsidP="001E32F4">
      <w:pPr>
        <w:tabs>
          <w:tab w:val="left" w:pos="709"/>
        </w:tabs>
        <w:spacing w:after="120" w:line="240" w:lineRule="auto"/>
        <w:ind w:firstLine="709"/>
        <w:jc w:val="both"/>
        <w:rPr>
          <w:b/>
          <w:szCs w:val="28"/>
          <w:lang w:val="it-IT"/>
        </w:rPr>
      </w:pPr>
      <w:r w:rsidRPr="000C7D74">
        <w:rPr>
          <w:b/>
          <w:szCs w:val="28"/>
          <w:lang w:val="it-IT"/>
        </w:rPr>
        <w:t>5.</w:t>
      </w:r>
      <w:r w:rsidR="00E85109" w:rsidRPr="000C7D74">
        <w:rPr>
          <w:b/>
          <w:szCs w:val="28"/>
          <w:lang w:val="it-IT"/>
        </w:rPr>
        <w:t xml:space="preserve"> Giải pháp về quản lý đất đai và môi trường</w:t>
      </w:r>
    </w:p>
    <w:p w:rsidR="008E2FFB" w:rsidRPr="000C7D74" w:rsidRDefault="00E85109" w:rsidP="001E32F4">
      <w:pPr>
        <w:tabs>
          <w:tab w:val="left" w:pos="709"/>
        </w:tabs>
        <w:spacing w:after="120" w:line="240" w:lineRule="auto"/>
        <w:ind w:firstLine="709"/>
        <w:jc w:val="both"/>
        <w:rPr>
          <w:szCs w:val="28"/>
          <w:lang w:val="it-IT"/>
        </w:rPr>
      </w:pPr>
      <w:r w:rsidRPr="000C7D74">
        <w:rPr>
          <w:szCs w:val="28"/>
          <w:lang w:val="it-IT"/>
        </w:rPr>
        <w:t xml:space="preserve">- Rà soát việc thực hiện pháp luật về đất đai đối với các dự án đang thực hiện, công tác giao đất, cho thuê đất phải đảm bảo tuân thủ các quy định của pháp luật. Rà soát, đôn đốc các địa phương biên giới sớm hoàn thiện các dự án hạ tầng khu tái định cư để tạo quỹ đất ở phục vụ công tác giải phóng mặt bằng, đồng thời tạo thêm nguồn lực cho đầu tư hạ tầng cửa khẩu từ </w:t>
      </w:r>
      <w:r w:rsidR="001A2310" w:rsidRPr="000C7D74">
        <w:rPr>
          <w:szCs w:val="28"/>
          <w:lang w:val="it-IT"/>
        </w:rPr>
        <w:t>nguồn</w:t>
      </w:r>
      <w:r w:rsidRPr="000C7D74">
        <w:rPr>
          <w:szCs w:val="28"/>
          <w:lang w:val="it-IT"/>
        </w:rPr>
        <w:t xml:space="preserve"> thu tiền sử dụng đất</w:t>
      </w:r>
      <w:r w:rsidR="007C2B82" w:rsidRPr="000C7D74">
        <w:rPr>
          <w:szCs w:val="28"/>
          <w:lang w:val="it-IT"/>
        </w:rPr>
        <w:t>.</w:t>
      </w:r>
    </w:p>
    <w:p w:rsidR="00E85109" w:rsidRPr="000C7D74" w:rsidRDefault="00E85109" w:rsidP="001E32F4">
      <w:pPr>
        <w:tabs>
          <w:tab w:val="left" w:pos="709"/>
        </w:tabs>
        <w:spacing w:after="120" w:line="240" w:lineRule="auto"/>
        <w:ind w:firstLine="709"/>
        <w:jc w:val="both"/>
        <w:rPr>
          <w:szCs w:val="28"/>
          <w:lang w:val="it-IT"/>
        </w:rPr>
      </w:pPr>
      <w:r w:rsidRPr="000C7D74">
        <w:rPr>
          <w:szCs w:val="28"/>
          <w:lang w:val="it-IT"/>
        </w:rPr>
        <w:t xml:space="preserve">- Đối với công tác giải phóng mặt bằng: Quyết liệt hơn trong công tác giải phóng mặt bằng và quản lý quy hoạch để thu hồi đất sạch và bàn giao đất cho nhà đầu tư triển khai dự án, tạo môi trường thông thoáng và hấp dẫn để thu hút các nhà đầu tư vào KKTCK cả tỉnh. </w:t>
      </w:r>
    </w:p>
    <w:p w:rsidR="00E85109" w:rsidRPr="000C7D74" w:rsidRDefault="00AC7E68" w:rsidP="001E32F4">
      <w:pPr>
        <w:pStyle w:val="6"/>
        <w:tabs>
          <w:tab w:val="left" w:pos="709"/>
        </w:tabs>
        <w:spacing w:after="120" w:line="240" w:lineRule="auto"/>
        <w:ind w:firstLine="709"/>
        <w:rPr>
          <w:b w:val="0"/>
          <w:i w:val="0"/>
          <w:lang w:val="en-US"/>
        </w:rPr>
      </w:pPr>
      <w:r w:rsidRPr="000C7D74">
        <w:rPr>
          <w:b w:val="0"/>
          <w:i w:val="0"/>
          <w:lang w:val="it-IT"/>
        </w:rPr>
        <w:t xml:space="preserve">- Về môi trường: </w:t>
      </w:r>
      <w:r w:rsidRPr="000C7D74">
        <w:rPr>
          <w:b w:val="0"/>
          <w:i w:val="0"/>
          <w:lang w:val="en-US"/>
        </w:rPr>
        <w:t>H</w:t>
      </w:r>
      <w:r w:rsidRPr="000C7D74">
        <w:rPr>
          <w:b w:val="0"/>
          <w:i w:val="0"/>
        </w:rPr>
        <w:t xml:space="preserve">ỗ trợ doanh nghiệp trong </w:t>
      </w:r>
      <w:r w:rsidRPr="000C7D74">
        <w:rPr>
          <w:b w:val="0"/>
          <w:i w:val="0"/>
          <w:lang w:val="en-US"/>
        </w:rPr>
        <w:t>KKTCK</w:t>
      </w:r>
      <w:r w:rsidRPr="000C7D74">
        <w:rPr>
          <w:b w:val="0"/>
          <w:i w:val="0"/>
        </w:rPr>
        <w:t xml:space="preserve"> thực hiện cộng sinh công nghiệp để </w:t>
      </w:r>
      <w:r w:rsidRPr="000C7D74">
        <w:rPr>
          <w:b w:val="0"/>
          <w:i w:val="0"/>
          <w:lang w:val="en-US"/>
        </w:rPr>
        <w:t>hướng tới xây dựng KKTCK</w:t>
      </w:r>
      <w:r w:rsidRPr="000C7D74">
        <w:rPr>
          <w:b w:val="0"/>
          <w:i w:val="0"/>
        </w:rPr>
        <w:t xml:space="preserve"> sinh thái</w:t>
      </w:r>
      <w:r w:rsidR="00E85109" w:rsidRPr="000C7D74">
        <w:rPr>
          <w:b w:val="0"/>
          <w:i w:val="0"/>
          <w:lang w:val="en-US"/>
        </w:rPr>
        <w:t>; k</w:t>
      </w:r>
      <w:r w:rsidR="00E85109" w:rsidRPr="000C7D74">
        <w:rPr>
          <w:b w:val="0"/>
          <w:i w:val="0"/>
        </w:rPr>
        <w:t xml:space="preserve">huyến khích doanh nghiệp trong </w:t>
      </w:r>
      <w:r w:rsidR="00E85109" w:rsidRPr="000C7D74">
        <w:rPr>
          <w:b w:val="0"/>
          <w:i w:val="0"/>
          <w:lang w:val="en-US"/>
        </w:rPr>
        <w:t xml:space="preserve">khu kinh tế, </w:t>
      </w:r>
      <w:r w:rsidR="00E85109" w:rsidRPr="000C7D74">
        <w:rPr>
          <w:b w:val="0"/>
          <w:i w:val="0"/>
        </w:rPr>
        <w:t>khu công nghiệp, cải tiến quy trình quản lý và vận hành, đổi mới và ứng dụng công nghệ theo hướng sản xuất sạch hơn, giảm các nguồn gây ô nhiễm, tái sử dụng chất thải và phế liệu, sử dụng hiệu quả tài nguyên.</w:t>
      </w:r>
      <w:r w:rsidR="00E85109" w:rsidRPr="000C7D74">
        <w:rPr>
          <w:b w:val="0"/>
          <w:i w:val="0"/>
          <w:lang w:val="en-US"/>
        </w:rPr>
        <w:t xml:space="preserve">Giao việc thực hiện công tác vệ sinh môi trường trong KKTCK cho các đơn vị sự nghiệp công lập tự chủ 100% để giảm gánh nặng </w:t>
      </w:r>
      <w:r w:rsidR="00DF7336" w:rsidRPr="000C7D74">
        <w:rPr>
          <w:b w:val="0"/>
          <w:i w:val="0"/>
          <w:lang w:val="en-US"/>
        </w:rPr>
        <w:t xml:space="preserve">chi </w:t>
      </w:r>
      <w:r w:rsidR="00E85109" w:rsidRPr="000C7D74">
        <w:rPr>
          <w:b w:val="0"/>
          <w:i w:val="0"/>
          <w:lang w:val="en-US"/>
        </w:rPr>
        <w:t>cho ngân sách nhà nước. Tăng cường công tác thanh tra, kiểm tra việc chấp hành pháp luật, môi trường của các chủ đầu tư hạ tầng và doanh nghiệp trong KKTCK.</w:t>
      </w:r>
    </w:p>
    <w:p w:rsidR="00E85109" w:rsidRPr="000C7D74" w:rsidRDefault="008D3B41" w:rsidP="001E32F4">
      <w:pPr>
        <w:tabs>
          <w:tab w:val="left" w:pos="709"/>
        </w:tabs>
        <w:spacing w:after="120" w:line="240" w:lineRule="auto"/>
        <w:ind w:firstLine="709"/>
        <w:jc w:val="both"/>
        <w:rPr>
          <w:b/>
          <w:szCs w:val="28"/>
          <w:lang w:val="zu-ZA" w:eastAsia="vi-VN"/>
        </w:rPr>
      </w:pPr>
      <w:r w:rsidRPr="000C7D74">
        <w:rPr>
          <w:b/>
          <w:szCs w:val="28"/>
          <w:lang w:val="zu-ZA" w:eastAsia="vi-VN"/>
        </w:rPr>
        <w:lastRenderedPageBreak/>
        <w:t>6</w:t>
      </w:r>
      <w:r w:rsidR="00E85109" w:rsidRPr="000C7D74">
        <w:rPr>
          <w:b/>
          <w:szCs w:val="28"/>
          <w:lang w:val="zu-ZA" w:eastAsia="vi-VN"/>
        </w:rPr>
        <w:t xml:space="preserve">. Nhóm giải pháp về nguồn </w:t>
      </w:r>
      <w:r w:rsidR="009F4928" w:rsidRPr="000C7D74">
        <w:rPr>
          <w:b/>
          <w:szCs w:val="28"/>
          <w:lang w:val="zu-ZA" w:eastAsia="vi-VN"/>
        </w:rPr>
        <w:t xml:space="preserve">lực, nhân lực </w:t>
      </w:r>
    </w:p>
    <w:p w:rsidR="009F4928" w:rsidRPr="000C7D74" w:rsidRDefault="009F4928" w:rsidP="001E32F4">
      <w:pPr>
        <w:tabs>
          <w:tab w:val="left" w:pos="709"/>
        </w:tabs>
        <w:spacing w:after="120" w:line="240" w:lineRule="auto"/>
        <w:ind w:firstLine="709"/>
        <w:jc w:val="both"/>
        <w:rPr>
          <w:i/>
          <w:szCs w:val="28"/>
          <w:lang w:val="zu-ZA" w:eastAsia="vi-VN"/>
        </w:rPr>
      </w:pPr>
      <w:r w:rsidRPr="000C7D74">
        <w:rPr>
          <w:i/>
          <w:szCs w:val="28"/>
          <w:lang w:val="zu-ZA" w:eastAsia="vi-VN"/>
        </w:rPr>
        <w:t>6.1. Phương án huy động nguồn vốn để xây dựng và phát triển KKTCK</w:t>
      </w:r>
    </w:p>
    <w:p w:rsidR="009E3963" w:rsidRPr="000C7D74" w:rsidRDefault="009E3963" w:rsidP="001E32F4">
      <w:pPr>
        <w:tabs>
          <w:tab w:val="left" w:pos="709"/>
        </w:tabs>
        <w:spacing w:after="120" w:line="240" w:lineRule="auto"/>
        <w:ind w:firstLine="709"/>
        <w:jc w:val="both"/>
        <w:rPr>
          <w:szCs w:val="28"/>
          <w:lang w:val="zu-ZA" w:eastAsia="vi-VN"/>
        </w:rPr>
      </w:pPr>
      <w:r w:rsidRPr="000C7D74">
        <w:rPr>
          <w:szCs w:val="28"/>
          <w:lang w:val="it-IT"/>
        </w:rPr>
        <w:t>- Giai đoạn 2019-2020 thực hiện bán tài sản trên đất, chuyển nhượng quyền sử dụng đất đối với công trình chợ cửa khẩu Tà Lùng và Trung tâm thương mại cửa khẩu Trà Lĩnh. Giai đọan 2020-2025 khai thác các quỹ đất sạch tại các khu vực cửa khẩu, lối mở để đấu giá quyền sử dụng đất nhằm huy động nguồn vốn cho đầu tư cơ sở hạ tầng KKTCK.</w:t>
      </w:r>
      <w:r w:rsidR="004C535B" w:rsidRPr="000C7D74">
        <w:rPr>
          <w:szCs w:val="28"/>
          <w:lang w:val="en-US"/>
        </w:rPr>
        <w:t>Căn cứ quy hoạch chung khu kinh tế cửa khẩu được phê duyệ</w:t>
      </w:r>
      <w:r w:rsidRPr="000C7D74">
        <w:rPr>
          <w:szCs w:val="28"/>
          <w:lang w:val="en-US"/>
        </w:rPr>
        <w:t>t,t</w:t>
      </w:r>
      <w:r w:rsidR="004C535B" w:rsidRPr="000C7D74">
        <w:rPr>
          <w:szCs w:val="28"/>
          <w:lang w:val="en-US"/>
        </w:rPr>
        <w:t>ại mỗi cửa khẩu sẽ quy hoạch hợp lý các dự án phát triển đô thị cửa khẩu phù hợp với từng cửa khẩu, có vị trí thuận lợi, để có căn cứ chào mời các nhà đầu tư vào xây dựng các dự án đô thị phục vụ công tác sắp xếp dân cư, công tác giải phóng mặt bằng và tạo nguồn lực để đầu tư các hạ tầng kinh tế - xã hội khác.</w:t>
      </w:r>
      <w:r w:rsidR="00184AD2" w:rsidRPr="000C7D74">
        <w:rPr>
          <w:rFonts w:eastAsia="Times New Roman"/>
          <w:bCs/>
          <w:szCs w:val="28"/>
          <w:lang w:val="en-US"/>
        </w:rPr>
        <w:t>Đối với một số dự án xây trụ sở làm việc chung của các lực lượng chuyên ngành tại các cửa khẩu phụ, lối mở thực hiện theo phương án: Nhà nước sử dụng vốn vay để giải phóng mặt bằng tạo quỹ đất sạch, sử dụng để đấu giá. Nhà đầu tư sẽ trả tiền đất và xây nhà làm việc cho cơ quan quản lý nhà nước.</w:t>
      </w:r>
      <w:r w:rsidRPr="000C7D74">
        <w:rPr>
          <w:szCs w:val="28"/>
          <w:lang w:val="zu-ZA" w:eastAsia="vi-VN"/>
        </w:rPr>
        <w:t xml:space="preserve">Đối với các công trình giao thông, </w:t>
      </w:r>
      <w:r w:rsidR="00D31780" w:rsidRPr="000C7D74">
        <w:rPr>
          <w:szCs w:val="28"/>
          <w:lang w:val="zu-ZA" w:eastAsia="vi-VN"/>
        </w:rPr>
        <w:t>hệ thống</w:t>
      </w:r>
      <w:r w:rsidRPr="000C7D74">
        <w:rPr>
          <w:szCs w:val="28"/>
          <w:lang w:val="zu-ZA" w:eastAsia="vi-VN"/>
        </w:rPr>
        <w:t xml:space="preserve"> xử lý nước thải</w:t>
      </w:r>
      <w:r w:rsidR="00D31780" w:rsidRPr="000C7D74">
        <w:rPr>
          <w:szCs w:val="28"/>
          <w:lang w:val="zu-ZA" w:eastAsia="vi-VN"/>
        </w:rPr>
        <w:t xml:space="preserve">, rác thảitrong KKTCK </w:t>
      </w:r>
      <w:r w:rsidRPr="000C7D74">
        <w:rPr>
          <w:szCs w:val="28"/>
          <w:lang w:val="zu-ZA" w:eastAsia="vi-VN"/>
        </w:rPr>
        <w:t xml:space="preserve">ưu tiên huy động nguồn vốn đầu tư theo hình thức đối tác công tư </w:t>
      </w:r>
      <w:r w:rsidR="0069185C" w:rsidRPr="000C7D74">
        <w:rPr>
          <w:szCs w:val="28"/>
          <w:lang w:val="zu-ZA" w:eastAsia="vi-VN"/>
        </w:rPr>
        <w:t xml:space="preserve">thực hiện </w:t>
      </w:r>
      <w:r w:rsidRPr="000C7D74">
        <w:rPr>
          <w:szCs w:val="28"/>
          <w:lang w:val="zu-ZA" w:eastAsia="vi-VN"/>
        </w:rPr>
        <w:t>để giảm ghánh nặng cho ngân sách nhà nước.</w:t>
      </w:r>
    </w:p>
    <w:p w:rsidR="0069185C" w:rsidRPr="000C7D74" w:rsidRDefault="0069185C" w:rsidP="001E32F4">
      <w:pPr>
        <w:tabs>
          <w:tab w:val="left" w:pos="851"/>
        </w:tabs>
        <w:spacing w:after="120" w:line="240" w:lineRule="auto"/>
        <w:ind w:firstLine="709"/>
        <w:jc w:val="both"/>
        <w:rPr>
          <w:szCs w:val="28"/>
          <w:lang w:val="zu-ZA" w:eastAsia="vi-VN"/>
        </w:rPr>
      </w:pPr>
      <w:r w:rsidRPr="000C7D74">
        <w:rPr>
          <w:szCs w:val="28"/>
          <w:lang w:val="zu-ZA" w:eastAsia="vi-VN"/>
        </w:rPr>
        <w:t xml:space="preserve">- Tiếp tục làm việc với các Bộ, Ngành Trung ương để báo cáo Thủ tướng Chính phủ nhằm </w:t>
      </w:r>
      <w:r w:rsidRPr="000C7D74">
        <w:rPr>
          <w:bCs/>
          <w:szCs w:val="28"/>
          <w:lang w:val="de-DE"/>
        </w:rPr>
        <w:t>tranh thủ sự ủng hộ, bố trí nguồn vốn cho các dự án đầu tư cơ sở hạ tầng trọng điểm, quy mô trong KKTCK.</w:t>
      </w:r>
    </w:p>
    <w:p w:rsidR="009F4928" w:rsidRPr="000C7D74" w:rsidRDefault="009F4928" w:rsidP="001E32F4">
      <w:pPr>
        <w:tabs>
          <w:tab w:val="left" w:pos="709"/>
        </w:tabs>
        <w:spacing w:after="120" w:line="240" w:lineRule="auto"/>
        <w:ind w:firstLine="709"/>
        <w:jc w:val="both"/>
        <w:rPr>
          <w:i/>
          <w:szCs w:val="28"/>
          <w:lang w:val="zu-ZA" w:eastAsia="vi-VN"/>
        </w:rPr>
      </w:pPr>
      <w:r w:rsidRPr="000C7D74">
        <w:rPr>
          <w:i/>
          <w:szCs w:val="28"/>
          <w:lang w:val="zu-ZA" w:eastAsia="vi-VN"/>
        </w:rPr>
        <w:t>6.2. Về nguồn nhân lực</w:t>
      </w:r>
    </w:p>
    <w:p w:rsidR="00E85109" w:rsidRPr="000C7D74" w:rsidRDefault="00E85109" w:rsidP="001E32F4">
      <w:pPr>
        <w:pStyle w:val="6"/>
        <w:tabs>
          <w:tab w:val="left" w:pos="709"/>
        </w:tabs>
        <w:spacing w:after="120" w:line="240" w:lineRule="auto"/>
        <w:ind w:firstLine="709"/>
        <w:rPr>
          <w:b w:val="0"/>
          <w:i w:val="0"/>
          <w:lang w:val="en-US"/>
        </w:rPr>
      </w:pPr>
      <w:r w:rsidRPr="000C7D74">
        <w:rPr>
          <w:b w:val="0"/>
          <w:i w:val="0"/>
          <w:lang w:val="en-US"/>
        </w:rPr>
        <w:t xml:space="preserve">- </w:t>
      </w:r>
      <w:r w:rsidRPr="000C7D74">
        <w:rPr>
          <w:b w:val="0"/>
          <w:i w:val="0"/>
        </w:rPr>
        <w:t xml:space="preserve">Hoàn thiện bộ máy tổ chức và nâng cao trình độ đội ngũ cán bộ quản lý nhà nước về KKTCKtheo tinh thần Nghị quyết số 18-NQ/TW của Hội nghị lần thứ 6 Ban chấp hành Trung ương Đảng khóa XII về  </w:t>
      </w:r>
      <w:r w:rsidRPr="000C7D74">
        <w:rPr>
          <w:b w:val="0"/>
          <w:i w:val="0"/>
          <w:iCs/>
          <w:lang w:val="en-US"/>
        </w:rPr>
        <w:t>m</w:t>
      </w:r>
      <w:r w:rsidRPr="000C7D74">
        <w:rPr>
          <w:b w:val="0"/>
          <w:i w:val="0"/>
          <w:iCs/>
        </w:rPr>
        <w:t>ột số vấn đề về tiếp tục đổi mới, sắp xếp tổ chức bộ máy của hệ thống chính trị tinh gọn, hoạt động hiệu lực, hiệu quả</w:t>
      </w:r>
      <w:r w:rsidRPr="000C7D74">
        <w:rPr>
          <w:b w:val="0"/>
          <w:i w:val="0"/>
          <w:iCs/>
          <w:lang w:val="en-US"/>
        </w:rPr>
        <w:t>.</w:t>
      </w:r>
    </w:p>
    <w:p w:rsidR="00E85109" w:rsidRPr="000C7D74" w:rsidRDefault="00E85109" w:rsidP="001E32F4">
      <w:pPr>
        <w:tabs>
          <w:tab w:val="left" w:pos="709"/>
        </w:tabs>
        <w:spacing w:after="120" w:line="240" w:lineRule="auto"/>
        <w:ind w:firstLine="709"/>
        <w:jc w:val="both"/>
        <w:rPr>
          <w:spacing w:val="-2"/>
          <w:szCs w:val="28"/>
          <w:lang w:val="en-US" w:eastAsia="vi-VN"/>
        </w:rPr>
      </w:pPr>
      <w:r w:rsidRPr="000C7D74">
        <w:rPr>
          <w:spacing w:val="-2"/>
          <w:szCs w:val="28"/>
          <w:lang w:val="en-US" w:eastAsia="vi-VN"/>
        </w:rPr>
        <w:t>-</w:t>
      </w:r>
      <w:r w:rsidRPr="000C7D74">
        <w:rPr>
          <w:spacing w:val="-2"/>
          <w:szCs w:val="28"/>
          <w:lang w:eastAsia="vi-VN"/>
        </w:rPr>
        <w:t>Tập trung đào tạo phát triển nguồn nhân lực phục vụ cho các ngành nghề có tính chất quyết định đến hình thành và phát triển KKTCK trong các ngành dịch vụ, sản xuất như: xúc tiến thương mại, xúc tiến đầu tư, quản lý và giám sát dự án, logistic, quản lý kho bãi, quản lý thuế, nghiệp vụ XNK, tài chính, ngân hàng...</w:t>
      </w:r>
    </w:p>
    <w:p w:rsidR="00E85109" w:rsidRPr="000C7D74" w:rsidRDefault="008D3B41" w:rsidP="001E32F4">
      <w:pPr>
        <w:tabs>
          <w:tab w:val="left" w:pos="709"/>
        </w:tabs>
        <w:spacing w:after="120" w:line="240" w:lineRule="auto"/>
        <w:ind w:firstLine="709"/>
        <w:jc w:val="both"/>
        <w:rPr>
          <w:b/>
          <w:szCs w:val="28"/>
          <w:lang w:val="en-US"/>
        </w:rPr>
      </w:pPr>
      <w:r w:rsidRPr="000C7D74">
        <w:rPr>
          <w:b/>
          <w:szCs w:val="28"/>
          <w:lang w:val="en-US"/>
        </w:rPr>
        <w:t>7</w:t>
      </w:r>
      <w:r w:rsidR="00E85109" w:rsidRPr="000C7D74">
        <w:rPr>
          <w:b/>
          <w:szCs w:val="28"/>
        </w:rPr>
        <w:t>. Nhóm giải pháp về cải cách hành chính, kiểm tra, giám sát và hợp tác quốc tế</w:t>
      </w:r>
      <w:r w:rsidR="00E85109" w:rsidRPr="000C7D74">
        <w:rPr>
          <w:i/>
          <w:szCs w:val="28"/>
          <w:lang w:val="en-US"/>
        </w:rPr>
        <w:t>(tập trung thực hiện trong giai đoạn 2020-2025)</w:t>
      </w:r>
    </w:p>
    <w:p w:rsidR="00E85109" w:rsidRPr="000C7D74" w:rsidRDefault="008D3B41" w:rsidP="001E32F4">
      <w:pPr>
        <w:tabs>
          <w:tab w:val="left" w:pos="709"/>
        </w:tabs>
        <w:spacing w:after="120" w:line="240" w:lineRule="auto"/>
        <w:ind w:firstLine="709"/>
        <w:jc w:val="both"/>
        <w:rPr>
          <w:rFonts w:eastAsia="Calibri"/>
          <w:bCs/>
          <w:i/>
          <w:szCs w:val="28"/>
          <w:lang w:val="en-US"/>
        </w:rPr>
      </w:pPr>
      <w:r w:rsidRPr="000C7D74">
        <w:rPr>
          <w:rFonts w:eastAsia="Calibri"/>
          <w:bCs/>
          <w:i/>
          <w:szCs w:val="28"/>
          <w:lang w:val="en-US"/>
        </w:rPr>
        <w:t xml:space="preserve">7.1. </w:t>
      </w:r>
      <w:r w:rsidR="00E85109" w:rsidRPr="000C7D74">
        <w:rPr>
          <w:rFonts w:eastAsia="Calibri"/>
          <w:bCs/>
          <w:i/>
          <w:szCs w:val="28"/>
          <w:lang w:val="en-US"/>
        </w:rPr>
        <w:t>Về cải cách thủ tục hành chính</w:t>
      </w:r>
      <w:r w:rsidRPr="000C7D74">
        <w:rPr>
          <w:rFonts w:eastAsia="Calibri"/>
          <w:bCs/>
          <w:i/>
          <w:szCs w:val="28"/>
          <w:lang w:val="en-US"/>
        </w:rPr>
        <w:t xml:space="preserve"> và kiểm tra, giám sát</w:t>
      </w:r>
    </w:p>
    <w:p w:rsidR="00E85109" w:rsidRPr="000C7D74" w:rsidRDefault="00E85109" w:rsidP="001E32F4">
      <w:pPr>
        <w:tabs>
          <w:tab w:val="left" w:pos="709"/>
        </w:tabs>
        <w:spacing w:after="120" w:line="240" w:lineRule="auto"/>
        <w:ind w:firstLine="709"/>
        <w:jc w:val="both"/>
        <w:rPr>
          <w:rFonts w:eastAsia="Calibri"/>
          <w:bCs/>
          <w:szCs w:val="28"/>
        </w:rPr>
      </w:pPr>
      <w:r w:rsidRPr="000C7D74">
        <w:rPr>
          <w:rFonts w:eastAsia="Calibri"/>
          <w:bCs/>
          <w:szCs w:val="28"/>
          <w:lang w:val="en-US"/>
        </w:rPr>
        <w:t>-</w:t>
      </w:r>
      <w:r w:rsidRPr="000C7D74">
        <w:rPr>
          <w:szCs w:val="28"/>
          <w:lang w:val="en-US"/>
        </w:rPr>
        <w:t xml:space="preserve"> R</w:t>
      </w:r>
      <w:r w:rsidRPr="000C7D74">
        <w:rPr>
          <w:szCs w:val="28"/>
        </w:rPr>
        <w:t>à soát, loại bỏ các trùng lắp, chồng chéo chức năng, nhiệm vụ giữa các sở, ban, ngành. </w:t>
      </w:r>
      <w:r w:rsidRPr="000C7D74">
        <w:rPr>
          <w:rFonts w:eastAsia="Calibri"/>
          <w:bCs/>
          <w:szCs w:val="28"/>
          <w:lang w:val="en-US"/>
        </w:rPr>
        <w:t>Ứ</w:t>
      </w:r>
      <w:r w:rsidRPr="000C7D74">
        <w:rPr>
          <w:rFonts w:eastAsia="Calibri"/>
          <w:bCs/>
          <w:szCs w:val="28"/>
        </w:rPr>
        <w:t>ng dụng công nghệ thông tin</w:t>
      </w:r>
      <w:r w:rsidRPr="000C7D74">
        <w:rPr>
          <w:rFonts w:eastAsia="Calibri"/>
          <w:bCs/>
          <w:szCs w:val="28"/>
          <w:lang w:val="en-US"/>
        </w:rPr>
        <w:t xml:space="preserve"> quản lý, giám sát các hoạt động tại khu vực các cửa khẩu.</w:t>
      </w:r>
      <w:r w:rsidRPr="000C7D74">
        <w:rPr>
          <w:szCs w:val="28"/>
          <w:lang w:val="en-US"/>
        </w:rPr>
        <w:t>R</w:t>
      </w:r>
      <w:r w:rsidRPr="000C7D74">
        <w:rPr>
          <w:szCs w:val="28"/>
        </w:rPr>
        <w:t xml:space="preserve">à soát, cắt giảm thời gian giải quyết thủ tục hành chính nhằm nâng cao chỉ số năng lực cạnh tranh cấp tỉnh.Tiếp tục sắp xếp tổ chức bộ máy của các cơ quan tinh gọn, hoạt động có hiệu lực, hiệu quả. </w:t>
      </w:r>
    </w:p>
    <w:p w:rsidR="00E85109" w:rsidRPr="000C7D74" w:rsidRDefault="00E85109" w:rsidP="001E32F4">
      <w:pPr>
        <w:tabs>
          <w:tab w:val="left" w:pos="709"/>
        </w:tabs>
        <w:spacing w:after="120" w:line="240" w:lineRule="auto"/>
        <w:ind w:firstLine="709"/>
        <w:jc w:val="both"/>
        <w:rPr>
          <w:szCs w:val="28"/>
        </w:rPr>
      </w:pPr>
      <w:r w:rsidRPr="000C7D74">
        <w:rPr>
          <w:szCs w:val="28"/>
        </w:rPr>
        <w:t xml:space="preserve">- Tuyên truyền, nâng cao nhận thức cho cán bộ quản lý, doanh nghiệp và nhân dân về </w:t>
      </w:r>
      <w:r w:rsidR="007C0AB9" w:rsidRPr="000C7D74">
        <w:rPr>
          <w:szCs w:val="28"/>
          <w:lang w:val="en-US"/>
        </w:rPr>
        <w:t xml:space="preserve">KKTCK </w:t>
      </w:r>
      <w:r w:rsidRPr="000C7D74">
        <w:rPr>
          <w:szCs w:val="28"/>
        </w:rPr>
        <w:t xml:space="preserve">để nâng cao ý thức tuân thủ, chấp hành pháp luật của đội ngũ cán bộ quản lý, đảng viên, doanh nghiệp và nhân dân nói chung và các hoạt </w:t>
      </w:r>
      <w:r w:rsidRPr="000C7D74">
        <w:rPr>
          <w:szCs w:val="28"/>
        </w:rPr>
        <w:lastRenderedPageBreak/>
        <w:t>động của KKTCK nói riêng nhằm tạo ra môi trường phát triển thông thoáng, công bằng, dân chủ và phát triển bền vững.</w:t>
      </w:r>
    </w:p>
    <w:p w:rsidR="007C0AB9" w:rsidRPr="000C7D74" w:rsidRDefault="00E85109" w:rsidP="001E32F4">
      <w:pPr>
        <w:tabs>
          <w:tab w:val="left" w:pos="709"/>
        </w:tabs>
        <w:spacing w:after="120" w:line="240" w:lineRule="auto"/>
        <w:ind w:firstLine="709"/>
        <w:jc w:val="both"/>
        <w:rPr>
          <w:szCs w:val="28"/>
          <w:lang w:val="en-US"/>
        </w:rPr>
      </w:pPr>
      <w:r w:rsidRPr="000C7D74">
        <w:rPr>
          <w:szCs w:val="28"/>
        </w:rPr>
        <w:t>-</w:t>
      </w:r>
      <w:r w:rsidR="007C0AB9" w:rsidRPr="000C7D74">
        <w:rPr>
          <w:szCs w:val="28"/>
          <w:lang w:val="en-US"/>
        </w:rPr>
        <w:t>Năm 2019-2020 xây dựng c</w:t>
      </w:r>
      <w:r w:rsidRPr="000C7D74">
        <w:rPr>
          <w:szCs w:val="28"/>
        </w:rPr>
        <w:t>ơ chế giám sát, thẩm định, kiểm tra</w:t>
      </w:r>
      <w:r w:rsidR="007C2B82" w:rsidRPr="000C7D74">
        <w:rPr>
          <w:szCs w:val="28"/>
          <w:lang w:val="en-US"/>
        </w:rPr>
        <w:t xml:space="preserve">, </w:t>
      </w:r>
      <w:r w:rsidRPr="000C7D74">
        <w:rPr>
          <w:szCs w:val="28"/>
        </w:rPr>
        <w:t>thanh</w:t>
      </w:r>
      <w:r w:rsidR="007C2B82" w:rsidRPr="000C7D74">
        <w:rPr>
          <w:szCs w:val="28"/>
          <w:lang w:val="en-US"/>
        </w:rPr>
        <w:t xml:space="preserve"> tra</w:t>
      </w:r>
      <w:r w:rsidR="007C0AB9" w:rsidRPr="000C7D74">
        <w:rPr>
          <w:szCs w:val="28"/>
          <w:lang w:val="en-US"/>
        </w:rPr>
        <w:t>và</w:t>
      </w:r>
      <w:r w:rsidRPr="000C7D74">
        <w:rPr>
          <w:szCs w:val="28"/>
        </w:rPr>
        <w:t xml:space="preserve"> phải được</w:t>
      </w:r>
      <w:r w:rsidR="00AB6B5D" w:rsidRPr="000C7D74">
        <w:rPr>
          <w:szCs w:val="28"/>
          <w:lang w:val="en-US"/>
        </w:rPr>
        <w:t xml:space="preserve"> thực h</w:t>
      </w:r>
      <w:r w:rsidR="005B3EE1" w:rsidRPr="000C7D74">
        <w:rPr>
          <w:szCs w:val="28"/>
          <w:lang w:val="en-US"/>
        </w:rPr>
        <w:t>i</w:t>
      </w:r>
      <w:r w:rsidR="00AB6B5D" w:rsidRPr="000C7D74">
        <w:rPr>
          <w:szCs w:val="28"/>
          <w:lang w:val="en-US"/>
        </w:rPr>
        <w:t>ện</w:t>
      </w:r>
      <w:r w:rsidRPr="000C7D74">
        <w:rPr>
          <w:szCs w:val="28"/>
        </w:rPr>
        <w:t xml:space="preserve"> thường xuyên, liên tục. Trong quá trình triển khai kiểm tra và thanh tra, ngành thanh tra phải thường xuyên họp đoàn để rút kinh nghiệm cũng như tìm phương án xử lý thích hợp nhất, đảm bảo chất lượng các cuộc kiểm tra và thanh tra…Về bộ máy tổ chức thanh tra của cơ quan quản lý nhà nước đối với KKTCK cần được kiện toàn, bố trí, sắp xếp hợp lý. </w:t>
      </w:r>
    </w:p>
    <w:p w:rsidR="00E85109" w:rsidRPr="000C7D74" w:rsidRDefault="00E85109" w:rsidP="001E32F4">
      <w:pPr>
        <w:tabs>
          <w:tab w:val="left" w:pos="709"/>
        </w:tabs>
        <w:spacing w:after="120" w:line="240" w:lineRule="auto"/>
        <w:ind w:firstLine="709"/>
        <w:jc w:val="both"/>
        <w:rPr>
          <w:i/>
          <w:szCs w:val="28"/>
        </w:rPr>
      </w:pPr>
      <w:r w:rsidRPr="000C7D74">
        <w:rPr>
          <w:i/>
          <w:szCs w:val="28"/>
        </w:rPr>
        <w:t>b)Tận dụng cơ hội hợp tác quốc tế</w:t>
      </w:r>
    </w:p>
    <w:p w:rsidR="00E85109" w:rsidRPr="000C7D74" w:rsidRDefault="00154F23" w:rsidP="001E32F4">
      <w:pPr>
        <w:tabs>
          <w:tab w:val="left" w:pos="709"/>
        </w:tabs>
        <w:spacing w:after="120" w:line="240" w:lineRule="auto"/>
        <w:ind w:firstLine="709"/>
        <w:jc w:val="both"/>
        <w:rPr>
          <w:spacing w:val="-2"/>
          <w:szCs w:val="28"/>
          <w:lang w:val="en-US"/>
        </w:rPr>
      </w:pPr>
      <w:r w:rsidRPr="000C7D74">
        <w:rPr>
          <w:spacing w:val="-2"/>
          <w:szCs w:val="28"/>
          <w:lang w:val="en-US"/>
        </w:rPr>
        <w:t xml:space="preserve">Thông qua cơ chế hội đàm định kỳ </w:t>
      </w:r>
      <w:r w:rsidR="00E85109" w:rsidRPr="000C7D74">
        <w:rPr>
          <w:spacing w:val="-2"/>
          <w:szCs w:val="28"/>
        </w:rPr>
        <w:t xml:space="preserve">với các ngành hữu quan phía Trung Quốc để thống nhất hợp tác phát triển các hoạt động thương mại biên giới như du lịch qua biên giới; hợp tác xây dựng khu kinh tế qua biên giới; cùng với đó là kết nối doanh nghiệp hai nước để thúc đẩy các hợp đồng </w:t>
      </w:r>
      <w:r w:rsidR="00AB6B5D" w:rsidRPr="000C7D74">
        <w:rPr>
          <w:spacing w:val="-2"/>
          <w:szCs w:val="28"/>
          <w:lang w:val="en-US"/>
        </w:rPr>
        <w:t>XNK</w:t>
      </w:r>
      <w:r w:rsidR="00E85109" w:rsidRPr="000C7D74">
        <w:rPr>
          <w:spacing w:val="-2"/>
          <w:szCs w:val="28"/>
        </w:rPr>
        <w:t xml:space="preserve"> nhằm tạo sự ổn định phát triển bền vững cho </w:t>
      </w:r>
      <w:r w:rsidR="00AB6B5D" w:rsidRPr="000C7D74">
        <w:rPr>
          <w:spacing w:val="-2"/>
          <w:szCs w:val="28"/>
          <w:lang w:val="en-US"/>
        </w:rPr>
        <w:t>KKTCK</w:t>
      </w:r>
      <w:r w:rsidR="00E85109" w:rsidRPr="000C7D74">
        <w:rPr>
          <w:spacing w:val="-2"/>
          <w:szCs w:val="28"/>
        </w:rPr>
        <w:t>. Lộ trình thực hiện trong dài hạ</w:t>
      </w:r>
      <w:r w:rsidR="008D3B41" w:rsidRPr="000C7D74">
        <w:rPr>
          <w:spacing w:val="-2"/>
          <w:szCs w:val="28"/>
        </w:rPr>
        <w:t>n 202</w:t>
      </w:r>
      <w:r w:rsidR="008D3B41" w:rsidRPr="000C7D74">
        <w:rPr>
          <w:spacing w:val="-2"/>
          <w:szCs w:val="28"/>
          <w:lang w:val="en-US"/>
        </w:rPr>
        <w:t>1</w:t>
      </w:r>
      <w:r w:rsidR="00E85109" w:rsidRPr="000C7D74">
        <w:rPr>
          <w:spacing w:val="-2"/>
          <w:szCs w:val="28"/>
        </w:rPr>
        <w:t>-2030.</w:t>
      </w:r>
    </w:p>
    <w:p w:rsidR="00154F23" w:rsidRPr="000C7D74" w:rsidRDefault="00154F23" w:rsidP="001E32F4">
      <w:pPr>
        <w:tabs>
          <w:tab w:val="left" w:pos="709"/>
        </w:tabs>
        <w:spacing w:after="120" w:line="240" w:lineRule="auto"/>
        <w:ind w:firstLine="709"/>
        <w:jc w:val="both"/>
        <w:rPr>
          <w:szCs w:val="28"/>
          <w:lang w:val="en-US"/>
        </w:rPr>
      </w:pPr>
      <w:r w:rsidRPr="000C7D74">
        <w:rPr>
          <w:szCs w:val="28"/>
          <w:lang w:val="en-US"/>
        </w:rPr>
        <w:t>Thống nhất với cơ quan quản lý cửa khẩu phía Trung Quốc, định kỳ 1 tháng 2 lần cơ quan quản lý cửa khẩu trên địa bàn tỉnh tổ chức trao đổi luân phiên với cơ quan quản lý cửa khẩu đối diện phía Trung Quốc để nắm bắt tình hình kinh tế biên mậu, kịp thời đề xuất giải pháp tháo gỡ khó khăn trong công tác quản lý nhà nước và khó khăn của doanh nghiệp trên địa bàn.</w:t>
      </w:r>
    </w:p>
    <w:p w:rsidR="008D3B41" w:rsidRPr="000C7D74" w:rsidRDefault="002A2315" w:rsidP="001E32F4">
      <w:pPr>
        <w:tabs>
          <w:tab w:val="left" w:pos="709"/>
        </w:tabs>
        <w:spacing w:after="120" w:line="240" w:lineRule="auto"/>
        <w:ind w:firstLine="709"/>
        <w:jc w:val="both"/>
        <w:rPr>
          <w:b/>
          <w:szCs w:val="28"/>
          <w:lang w:val="de-DE"/>
        </w:rPr>
      </w:pPr>
      <w:r w:rsidRPr="000C7D74">
        <w:rPr>
          <w:b/>
          <w:szCs w:val="28"/>
          <w:lang w:val="de-DE"/>
        </w:rPr>
        <w:t>I</w:t>
      </w:r>
      <w:r w:rsidR="00514BB2" w:rsidRPr="000C7D74">
        <w:rPr>
          <w:b/>
          <w:szCs w:val="28"/>
          <w:lang w:val="de-DE"/>
        </w:rPr>
        <w:t>V</w:t>
      </w:r>
      <w:r w:rsidRPr="000C7D74">
        <w:rPr>
          <w:b/>
          <w:szCs w:val="28"/>
          <w:lang w:val="de-DE"/>
        </w:rPr>
        <w:t xml:space="preserve">. TỔ CHỨC THỰC HIỆN </w:t>
      </w:r>
    </w:p>
    <w:p w:rsidR="008D3B41" w:rsidRPr="000C7D74" w:rsidRDefault="009052C9" w:rsidP="001E32F4">
      <w:pPr>
        <w:pStyle w:val="5"/>
        <w:tabs>
          <w:tab w:val="left" w:pos="709"/>
          <w:tab w:val="left" w:pos="851"/>
        </w:tabs>
        <w:spacing w:after="120" w:line="240" w:lineRule="auto"/>
        <w:ind w:firstLine="709"/>
        <w:rPr>
          <w:lang w:val="de-DE"/>
        </w:rPr>
      </w:pPr>
      <w:r w:rsidRPr="000C7D74">
        <w:rPr>
          <w:lang w:val="de-DE"/>
        </w:rPr>
        <w:t xml:space="preserve">1. </w:t>
      </w:r>
      <w:r w:rsidR="008D3B41" w:rsidRPr="000C7D74">
        <w:rPr>
          <w:lang w:val="de-DE"/>
        </w:rPr>
        <w:t>Công tác chỉ đạo điều hành thực hiện Đề án</w:t>
      </w:r>
    </w:p>
    <w:p w:rsidR="009052C9" w:rsidRPr="000C7D74" w:rsidRDefault="008B0E53" w:rsidP="00235254">
      <w:pPr>
        <w:tabs>
          <w:tab w:val="left" w:pos="709"/>
        </w:tabs>
        <w:spacing w:after="120" w:line="240" w:lineRule="auto"/>
        <w:ind w:firstLine="709"/>
        <w:jc w:val="both"/>
        <w:rPr>
          <w:szCs w:val="28"/>
          <w:lang w:val="en-US"/>
        </w:rPr>
      </w:pPr>
      <w:r w:rsidRPr="000C7D74">
        <w:rPr>
          <w:szCs w:val="28"/>
          <w:lang w:val="en-US"/>
        </w:rPr>
        <w:t>C</w:t>
      </w:r>
      <w:r w:rsidR="009052C9" w:rsidRPr="000C7D74">
        <w:rPr>
          <w:szCs w:val="28"/>
          <w:lang w:val="en-US"/>
        </w:rPr>
        <w:t>ác sở, ban, ngành, Ủy ban nhân dân các huyện, thành phố theo chức năng, nhiệm vụ, cụ thể hóa thành chương trình, kế hoạch để triển khai thực hiện</w:t>
      </w:r>
      <w:r w:rsidRPr="000C7D74">
        <w:rPr>
          <w:szCs w:val="28"/>
          <w:lang w:val="en-US"/>
        </w:rPr>
        <w:t xml:space="preserve"> Đề án này</w:t>
      </w:r>
      <w:r w:rsidR="009052C9" w:rsidRPr="000C7D74">
        <w:rPr>
          <w:szCs w:val="28"/>
          <w:lang w:val="en-US"/>
        </w:rPr>
        <w:t xml:space="preserve">. Thời gian hoàn thành trong Quý </w:t>
      </w:r>
      <w:r w:rsidRPr="000C7D74">
        <w:rPr>
          <w:szCs w:val="28"/>
          <w:lang w:val="en-US"/>
        </w:rPr>
        <w:t>IV</w:t>
      </w:r>
      <w:r w:rsidR="009052C9" w:rsidRPr="000C7D74">
        <w:rPr>
          <w:szCs w:val="28"/>
          <w:lang w:val="en-US"/>
        </w:rPr>
        <w:t xml:space="preserve"> năm 2019. Định kỳ báo cáo kết quả thực hiện Đề án gửi về Ban Quản lý khu kinh tế tỉnh để tổng hợp, báo cáo Ủy ban nhân dân tỉnh. Đối với báo cáo 6 tháng, gửi trước ngày 20 của tháng 6; báo cáo năm, gửi trước ngày 20 tháng 12.</w:t>
      </w:r>
    </w:p>
    <w:p w:rsidR="009052C9" w:rsidRPr="000C7D74" w:rsidRDefault="009052C9" w:rsidP="001E32F4">
      <w:pPr>
        <w:tabs>
          <w:tab w:val="left" w:pos="851"/>
        </w:tabs>
        <w:spacing w:after="120" w:line="240" w:lineRule="auto"/>
        <w:ind w:firstLine="709"/>
        <w:jc w:val="both"/>
        <w:rPr>
          <w:szCs w:val="28"/>
          <w:lang w:val="de-DE"/>
        </w:rPr>
      </w:pPr>
      <w:r w:rsidRPr="000C7D74">
        <w:rPr>
          <w:szCs w:val="28"/>
          <w:lang w:val="de-DE"/>
        </w:rPr>
        <w:t>Giao Ban Quản lý khu kinh tế tỉnh chủ trì theo dõi, đôn đốc, giám sát và đánh giá việc thực hiện Đề án và tham mưu cho Ủy ban nhân dân tỉnh tổ chức hội nghị quán triệt và triển khai thực hiện Đề án định kỳ 02 năm một lần. Các cơ quan liên quan kịp thời báo cáo các vướng mắc, khó khăn trong quá trình triển khai về UBND tỉnh (qua Ban Quản lý khu kinh tế tỉnh tổng hợp, tham mưu) để xem xét, giải quyết theo thẩm quyền.</w:t>
      </w:r>
    </w:p>
    <w:p w:rsidR="009052C9" w:rsidRPr="000C7D74" w:rsidRDefault="009052C9" w:rsidP="001E32F4">
      <w:pPr>
        <w:tabs>
          <w:tab w:val="left" w:pos="851"/>
        </w:tabs>
        <w:spacing w:after="120" w:line="240" w:lineRule="auto"/>
        <w:ind w:firstLine="709"/>
        <w:jc w:val="both"/>
        <w:rPr>
          <w:szCs w:val="28"/>
          <w:lang w:val="de-DE"/>
        </w:rPr>
      </w:pPr>
      <w:r w:rsidRPr="000C7D74">
        <w:rPr>
          <w:szCs w:val="28"/>
          <w:lang w:val="de-DE"/>
        </w:rPr>
        <w:t>Sở Tài chính chủ trì, phối hợp với Sở Kế hoạ</w:t>
      </w:r>
      <w:r w:rsidR="005338F2" w:rsidRPr="000C7D74">
        <w:rPr>
          <w:szCs w:val="28"/>
          <w:lang w:val="de-DE"/>
        </w:rPr>
        <w:t>ch và Đ</w:t>
      </w:r>
      <w:r w:rsidRPr="000C7D74">
        <w:rPr>
          <w:szCs w:val="28"/>
          <w:lang w:val="de-DE"/>
        </w:rPr>
        <w:t>ầu tư cân đối và bố trí kinh phí hằng năm để thực hiện Đề án; hướng dẫn các đơn vị sử dụng kinh phí thực hiện Đề án đúng mục đích và thanh, quyết toán theo quy định.</w:t>
      </w:r>
    </w:p>
    <w:p w:rsidR="00AE6AF9" w:rsidRPr="000C7D74" w:rsidRDefault="008D3B41" w:rsidP="001E32F4">
      <w:pPr>
        <w:spacing w:after="120" w:line="240" w:lineRule="auto"/>
        <w:ind w:firstLine="709"/>
        <w:jc w:val="both"/>
        <w:rPr>
          <w:b/>
          <w:szCs w:val="28"/>
          <w:lang w:val="en-US"/>
        </w:rPr>
      </w:pPr>
      <w:r w:rsidRPr="000C7D74">
        <w:rPr>
          <w:b/>
          <w:szCs w:val="28"/>
          <w:lang w:val="en-US"/>
        </w:rPr>
        <w:t xml:space="preserve">2. Trách nhiện </w:t>
      </w:r>
      <w:r w:rsidR="00AE6AF9" w:rsidRPr="000C7D74">
        <w:rPr>
          <w:b/>
          <w:szCs w:val="28"/>
          <w:lang w:val="en-US"/>
        </w:rPr>
        <w:t>cụ thể của các cơ quan quản lý nhà nước</w:t>
      </w:r>
    </w:p>
    <w:p w:rsidR="008B0E53" w:rsidRPr="000C7D74" w:rsidRDefault="008B0E53" w:rsidP="001E32F4">
      <w:pPr>
        <w:tabs>
          <w:tab w:val="left" w:pos="709"/>
        </w:tabs>
        <w:spacing w:after="120" w:line="240" w:lineRule="auto"/>
        <w:ind w:firstLine="709"/>
        <w:jc w:val="both"/>
        <w:rPr>
          <w:b/>
          <w:szCs w:val="28"/>
          <w:lang w:val="en-US"/>
        </w:rPr>
      </w:pPr>
      <w:r w:rsidRPr="000C7D74">
        <w:rPr>
          <w:bCs/>
          <w:szCs w:val="28"/>
          <w:lang w:val="af-ZA"/>
        </w:rPr>
        <w:t xml:space="preserve">Căn cứ Quyết định </w:t>
      </w:r>
      <w:r w:rsidRPr="000C7D74">
        <w:rPr>
          <w:szCs w:val="28"/>
          <w:lang w:val="zu-ZA"/>
        </w:rPr>
        <w:t xml:space="preserve">số 09/2018/QĐ-UBND ngày 20/3/2018 Ban hành Quy chế quản lý cửa khẩu, lối mở biên giới trên địa bàn tỉnh Cao Bằng; </w:t>
      </w:r>
      <w:r w:rsidRPr="000C7D74">
        <w:rPr>
          <w:szCs w:val="28"/>
          <w:lang w:val="en-US"/>
        </w:rPr>
        <w:t xml:space="preserve">Quyết định số 27/2019/QĐ-UBND ngày 17/5/2019 Ban hành Quy chế phối hợp quản lý nhà nước đối với Khu kinh tế cửa khẩu và Khu công nghiệp trên địa bàn tỉnh Cao </w:t>
      </w:r>
      <w:r w:rsidRPr="000C7D74">
        <w:rPr>
          <w:szCs w:val="28"/>
          <w:lang w:val="en-US"/>
        </w:rPr>
        <w:lastRenderedPageBreak/>
        <w:t>Bằng và các văn bản quy phạm pháp luật liên quan khác. Các sở, ban, ngành, UBND các huyện, thành phố kịp  thời tổ chức thực hiện các nhiệm vụ sau:</w:t>
      </w:r>
    </w:p>
    <w:p w:rsidR="00681E3B" w:rsidRPr="000C7D74" w:rsidRDefault="00EE27EC" w:rsidP="001E32F4">
      <w:pPr>
        <w:spacing w:after="120" w:line="240" w:lineRule="auto"/>
        <w:ind w:firstLine="709"/>
        <w:jc w:val="both"/>
        <w:rPr>
          <w:i/>
          <w:szCs w:val="28"/>
        </w:rPr>
      </w:pPr>
      <w:r w:rsidRPr="000C7D74">
        <w:rPr>
          <w:i/>
          <w:szCs w:val="28"/>
          <w:lang w:val="en-US"/>
        </w:rPr>
        <w:t xml:space="preserve">1.1. </w:t>
      </w:r>
      <w:r w:rsidR="00681E3B" w:rsidRPr="000C7D74">
        <w:rPr>
          <w:i/>
          <w:szCs w:val="28"/>
        </w:rPr>
        <w:t xml:space="preserve"> Văn phòng Ủy ban nhân dân tỉnh</w:t>
      </w:r>
    </w:p>
    <w:p w:rsidR="00681E3B" w:rsidRPr="000C7D74" w:rsidRDefault="00681E3B" w:rsidP="001E32F4">
      <w:pPr>
        <w:tabs>
          <w:tab w:val="left" w:pos="709"/>
        </w:tabs>
        <w:spacing w:after="120" w:line="240" w:lineRule="auto"/>
        <w:ind w:firstLine="709"/>
        <w:jc w:val="both"/>
        <w:rPr>
          <w:szCs w:val="28"/>
          <w:lang w:val="en-US"/>
        </w:rPr>
      </w:pPr>
      <w:r w:rsidRPr="000C7D74">
        <w:rPr>
          <w:szCs w:val="28"/>
          <w:lang w:val="en-US"/>
        </w:rPr>
        <w:t>-</w:t>
      </w:r>
      <w:r w:rsidRPr="000C7D74">
        <w:rPr>
          <w:szCs w:val="28"/>
        </w:rPr>
        <w:t xml:space="preserve"> Tiếp nhận, xử lý văn bản liên quan đến công tác quản lý nhà nước đối với KKTCK </w:t>
      </w:r>
      <w:r w:rsidRPr="000C7D74">
        <w:rPr>
          <w:szCs w:val="28"/>
          <w:lang w:val="en-US"/>
        </w:rPr>
        <w:t>như về cơ chế chính sách, kiến nghị, đề xuất của các</w:t>
      </w:r>
      <w:r w:rsidR="004960AC" w:rsidRPr="000C7D74">
        <w:rPr>
          <w:bCs/>
          <w:szCs w:val="28"/>
          <w:lang w:val="en-US"/>
        </w:rPr>
        <w:t>s</w:t>
      </w:r>
      <w:r w:rsidRPr="000C7D74">
        <w:rPr>
          <w:bCs/>
          <w:szCs w:val="28"/>
        </w:rPr>
        <w:t>ở, ban, ngành, UBND các huyện</w:t>
      </w:r>
      <w:r w:rsidRPr="000C7D74">
        <w:rPr>
          <w:bCs/>
          <w:szCs w:val="28"/>
          <w:lang w:val="en-US"/>
        </w:rPr>
        <w:t>, thành phố để trình lãnh đạo UBND tỉnh xem xét.</w:t>
      </w:r>
    </w:p>
    <w:p w:rsidR="00681E3B" w:rsidRPr="000C7D74" w:rsidRDefault="00681E3B" w:rsidP="001E32F4">
      <w:pPr>
        <w:tabs>
          <w:tab w:val="left" w:pos="709"/>
        </w:tabs>
        <w:spacing w:after="120" w:line="240" w:lineRule="auto"/>
        <w:ind w:firstLine="709"/>
        <w:jc w:val="both"/>
        <w:rPr>
          <w:szCs w:val="28"/>
          <w:lang w:val="en-US"/>
        </w:rPr>
      </w:pPr>
      <w:r w:rsidRPr="000C7D74">
        <w:rPr>
          <w:szCs w:val="28"/>
          <w:lang w:val="en-US"/>
        </w:rPr>
        <w:t>-</w:t>
      </w:r>
      <w:r w:rsidR="00431DE1" w:rsidRPr="000C7D74">
        <w:rPr>
          <w:szCs w:val="28"/>
          <w:lang w:val="en-US"/>
        </w:rPr>
        <w:t xml:space="preserve">Phối hợp với Ban Quản lý khu kinh tế tỉnh tổ chức hội nghị quán triệt và triển khai thực hiện Đề án 2 năm một lần. </w:t>
      </w:r>
    </w:p>
    <w:p w:rsidR="00AE6AF9" w:rsidRPr="000C7D74" w:rsidRDefault="00AE6AF9" w:rsidP="001E32F4">
      <w:pPr>
        <w:tabs>
          <w:tab w:val="left" w:pos="709"/>
        </w:tabs>
        <w:spacing w:after="120" w:line="240" w:lineRule="auto"/>
        <w:ind w:firstLine="709"/>
        <w:jc w:val="both"/>
        <w:rPr>
          <w:szCs w:val="28"/>
          <w:lang w:val="en-US"/>
        </w:rPr>
      </w:pPr>
      <w:r w:rsidRPr="000C7D74">
        <w:rPr>
          <w:szCs w:val="28"/>
          <w:lang w:val="en-US"/>
        </w:rPr>
        <w:t>- Xây dựng cơ chế kiểm tra, thanh tra và giám sát tình hình quản lý các hoạt động trong KKTCK.</w:t>
      </w:r>
    </w:p>
    <w:p w:rsidR="00681E3B" w:rsidRPr="000C7D74" w:rsidRDefault="00681E3B" w:rsidP="001E32F4">
      <w:pPr>
        <w:tabs>
          <w:tab w:val="left" w:pos="709"/>
        </w:tabs>
        <w:spacing w:after="120" w:line="240" w:lineRule="auto"/>
        <w:ind w:firstLine="709"/>
        <w:jc w:val="both"/>
        <w:rPr>
          <w:i/>
          <w:szCs w:val="28"/>
          <w:lang w:val="de-DE"/>
        </w:rPr>
      </w:pPr>
      <w:r w:rsidRPr="000C7D74">
        <w:rPr>
          <w:i/>
          <w:szCs w:val="28"/>
          <w:lang w:val="de-DE"/>
        </w:rPr>
        <w:tab/>
      </w:r>
      <w:r w:rsidR="00EE27EC" w:rsidRPr="000C7D74">
        <w:rPr>
          <w:i/>
          <w:szCs w:val="28"/>
          <w:lang w:val="de-DE"/>
        </w:rPr>
        <w:t xml:space="preserve">1.2. </w:t>
      </w:r>
      <w:r w:rsidRPr="000C7D74">
        <w:rPr>
          <w:i/>
          <w:szCs w:val="28"/>
          <w:lang w:val="de-DE"/>
        </w:rPr>
        <w:t xml:space="preserve"> Ban Quản lý khu kinh tế tỉnh</w:t>
      </w:r>
    </w:p>
    <w:p w:rsidR="00431DE1" w:rsidRPr="000C7D74" w:rsidRDefault="00681E3B" w:rsidP="001E32F4">
      <w:pPr>
        <w:tabs>
          <w:tab w:val="left" w:pos="709"/>
        </w:tabs>
        <w:spacing w:after="120" w:line="240" w:lineRule="auto"/>
        <w:ind w:firstLine="709"/>
        <w:jc w:val="both"/>
        <w:rPr>
          <w:szCs w:val="28"/>
          <w:lang w:val="de-DE"/>
        </w:rPr>
      </w:pPr>
      <w:r w:rsidRPr="000C7D74">
        <w:rPr>
          <w:szCs w:val="28"/>
          <w:lang w:val="de-DE"/>
        </w:rPr>
        <w:tab/>
      </w:r>
      <w:r w:rsidR="00EE27EC" w:rsidRPr="000C7D74">
        <w:rPr>
          <w:szCs w:val="28"/>
          <w:lang w:val="de-DE"/>
        </w:rPr>
        <w:t>- Xây dựng dự thảo các cơ chế chính sách phát triển KKTCK như quy chế phối hợp, quy chế quản lý cửa khẩu và quy chế thực hiện thí điểm chính sách biên mậu, chính sách ưu đãi đầu tư trong KKTCK để trình UBND tỉnh xem xét phê duyệt.</w:t>
      </w:r>
    </w:p>
    <w:p w:rsidR="00431DE1" w:rsidRPr="000C7D74" w:rsidRDefault="00EE27EC" w:rsidP="001E32F4">
      <w:pPr>
        <w:tabs>
          <w:tab w:val="left" w:pos="709"/>
          <w:tab w:val="left" w:pos="1891"/>
        </w:tabs>
        <w:spacing w:after="120" w:line="240" w:lineRule="auto"/>
        <w:ind w:firstLine="709"/>
        <w:jc w:val="both"/>
        <w:rPr>
          <w:szCs w:val="28"/>
          <w:lang w:val="de-DE"/>
        </w:rPr>
      </w:pPr>
      <w:r w:rsidRPr="000C7D74">
        <w:rPr>
          <w:szCs w:val="28"/>
          <w:lang w:val="de-DE"/>
        </w:rPr>
        <w:t>- Tham mưu cho lãnh đạo tỉnh các vấn đề hợp tác trọng tâm, trọng điểm để thúc đẩy phát triển khu kinh tế cửa khẩu như: Hợp tác xây dựng Khu kinh tế qua biên giới Trà Lĩnh – Long Bang; Khu trung chuyển hàng hóa nông, lâm, thủy sản tại khu vực cửa khẩu Trà Lĩnh và các giải pháp giải quyết khó khăn, vướng mắc cho doanh nghiệp, nhà đầu tư trong KKTCK.</w:t>
      </w:r>
      <w:r w:rsidR="00B04910" w:rsidRPr="000C7D74">
        <w:rPr>
          <w:szCs w:val="28"/>
          <w:lang w:val="de-DE"/>
        </w:rPr>
        <w:tab/>
      </w:r>
    </w:p>
    <w:p w:rsidR="00431DE1" w:rsidRPr="000C7D74" w:rsidRDefault="00EE27EC" w:rsidP="001E32F4">
      <w:pPr>
        <w:tabs>
          <w:tab w:val="left" w:pos="709"/>
        </w:tabs>
        <w:spacing w:after="120" w:line="240" w:lineRule="auto"/>
        <w:ind w:firstLine="709"/>
        <w:jc w:val="both"/>
        <w:rPr>
          <w:szCs w:val="28"/>
          <w:lang w:val="de-DE"/>
        </w:rPr>
      </w:pPr>
      <w:r w:rsidRPr="000C7D74">
        <w:rPr>
          <w:szCs w:val="28"/>
          <w:lang w:val="de-DE"/>
        </w:rPr>
        <w:tab/>
        <w:t>- Điều hành việc phối hợp thống nhất các hoạt động chuyên ngành của các lực lượng chức năng tại cửa khẩu đảm bảo sự đồng bộ, có trật tự, có nề nếp và duy trì quản lý điều hành, hoạt động của trạm kiểm soát liên hợp cửa khẩu, nhà làm việc chung của các lực lượng chuyên ngành, cơ quan liên quan tại cửa khẩu, lối mở</w:t>
      </w:r>
      <w:r w:rsidR="00834F5C" w:rsidRPr="000C7D74">
        <w:rPr>
          <w:szCs w:val="28"/>
          <w:lang w:val="de-DE"/>
        </w:rPr>
        <w:t>.</w:t>
      </w:r>
    </w:p>
    <w:p w:rsidR="00EE27EC" w:rsidRPr="000C7D74" w:rsidRDefault="00EE27EC" w:rsidP="001E32F4">
      <w:pPr>
        <w:tabs>
          <w:tab w:val="left" w:pos="709"/>
        </w:tabs>
        <w:spacing w:after="120" w:line="240" w:lineRule="auto"/>
        <w:ind w:firstLine="709"/>
        <w:jc w:val="both"/>
        <w:rPr>
          <w:szCs w:val="28"/>
          <w:lang w:val="de-DE"/>
        </w:rPr>
      </w:pPr>
      <w:r w:rsidRPr="000C7D74">
        <w:rPr>
          <w:szCs w:val="28"/>
          <w:lang w:val="de-DE"/>
        </w:rPr>
        <w:tab/>
        <w:t xml:space="preserve">- Chủ trì xây dựng </w:t>
      </w:r>
      <w:r w:rsidR="001E1542" w:rsidRPr="000C7D74">
        <w:rPr>
          <w:szCs w:val="28"/>
          <w:lang w:val="de-DE"/>
        </w:rPr>
        <w:t>Đồ án q</w:t>
      </w:r>
      <w:r w:rsidRPr="000C7D74">
        <w:rPr>
          <w:szCs w:val="28"/>
          <w:lang w:val="de-DE"/>
        </w:rPr>
        <w:t>uy hoạch chung khu kinh tế cửa khẩu tỉnh Cao Bằng và quy hoạch phân khu, quy hoạch chi tiết khu kinh tế cửa khẩu.</w:t>
      </w:r>
    </w:p>
    <w:p w:rsidR="00431DE1" w:rsidRPr="000C7D74" w:rsidRDefault="00EE27EC" w:rsidP="001E32F4">
      <w:pPr>
        <w:tabs>
          <w:tab w:val="left" w:pos="709"/>
        </w:tabs>
        <w:spacing w:after="120" w:line="240" w:lineRule="auto"/>
        <w:ind w:firstLine="709"/>
        <w:jc w:val="both"/>
        <w:rPr>
          <w:szCs w:val="28"/>
          <w:lang w:val="de-DE"/>
        </w:rPr>
      </w:pPr>
      <w:r w:rsidRPr="000C7D74">
        <w:rPr>
          <w:szCs w:val="28"/>
          <w:lang w:val="de-DE"/>
        </w:rPr>
        <w:tab/>
        <w:t>- Thực hiện công tác vệ sinh môi trường trong KKTCK đối với địa bàn được UBND giao thực hiện.</w:t>
      </w:r>
    </w:p>
    <w:p w:rsidR="00EE27EC" w:rsidRPr="000C7D74" w:rsidRDefault="00EE27EC" w:rsidP="001E32F4">
      <w:pPr>
        <w:tabs>
          <w:tab w:val="left" w:pos="709"/>
        </w:tabs>
        <w:spacing w:after="120" w:line="240" w:lineRule="auto"/>
        <w:ind w:firstLine="709"/>
        <w:jc w:val="both"/>
        <w:rPr>
          <w:szCs w:val="28"/>
          <w:lang w:val="de-DE"/>
        </w:rPr>
      </w:pPr>
      <w:r w:rsidRPr="000C7D74">
        <w:rPr>
          <w:szCs w:val="28"/>
          <w:lang w:val="de-DE"/>
        </w:rPr>
        <w:tab/>
        <w:t xml:space="preserve">- Thẩm định nhu cầu sử dụng đất, thẩm định điều kiện giao đất, cho thuê đất không thông qua hình thức đấu giá quyền sử dụng đất để thực hiện dự án đầu tư trong và ngoài nước vào </w:t>
      </w:r>
      <w:r w:rsidR="00834F5C" w:rsidRPr="000C7D74">
        <w:rPr>
          <w:szCs w:val="28"/>
          <w:lang w:val="de-DE"/>
        </w:rPr>
        <w:t>KKTCK</w:t>
      </w:r>
      <w:r w:rsidRPr="000C7D74">
        <w:rPr>
          <w:szCs w:val="28"/>
          <w:lang w:val="de-DE"/>
        </w:rPr>
        <w:t xml:space="preserve"> tỉnh Cao Bằng</w:t>
      </w:r>
      <w:r w:rsidR="00834F5C" w:rsidRPr="000C7D74">
        <w:rPr>
          <w:szCs w:val="28"/>
          <w:lang w:val="de-DE"/>
        </w:rPr>
        <w:t>.</w:t>
      </w:r>
    </w:p>
    <w:p w:rsidR="00431DE1" w:rsidRPr="000C7D74" w:rsidRDefault="001E1542" w:rsidP="001E32F4">
      <w:pPr>
        <w:tabs>
          <w:tab w:val="left" w:pos="709"/>
        </w:tabs>
        <w:spacing w:after="120" w:line="240" w:lineRule="auto"/>
        <w:ind w:firstLine="709"/>
        <w:jc w:val="both"/>
        <w:rPr>
          <w:szCs w:val="28"/>
          <w:lang w:val="de-DE"/>
        </w:rPr>
      </w:pPr>
      <w:r w:rsidRPr="000C7D74">
        <w:rPr>
          <w:szCs w:val="28"/>
          <w:lang w:val="de-DE"/>
        </w:rPr>
        <w:tab/>
      </w:r>
      <w:r w:rsidR="006362DA" w:rsidRPr="000C7D74">
        <w:rPr>
          <w:szCs w:val="28"/>
          <w:lang w:val="de-DE"/>
        </w:rPr>
        <w:t>- Hỗ trợ, tạo điều kiện tối đa cho các nhà đầu tư trong việc tiếp cận đất đai, thủ tục đầu tư, hỗ trợ các doanh nghiệp cộng sinh công nghiệp trong KKTCK</w:t>
      </w:r>
      <w:r w:rsidRPr="000C7D74">
        <w:rPr>
          <w:szCs w:val="28"/>
          <w:lang w:val="de-DE"/>
        </w:rPr>
        <w:t>; quản lý, theo dõi, kiểm tra các dự</w:t>
      </w:r>
      <w:r w:rsidR="001C65DA" w:rsidRPr="000C7D74">
        <w:rPr>
          <w:szCs w:val="28"/>
          <w:lang w:val="de-DE"/>
        </w:rPr>
        <w:t xml:space="preserve"> án </w:t>
      </w:r>
      <w:r w:rsidRPr="000C7D74">
        <w:rPr>
          <w:szCs w:val="28"/>
          <w:lang w:val="de-DE"/>
        </w:rPr>
        <w:t>đã cấp giấy chứng nhận đăng ký đầu tư để kịp thờ</w:t>
      </w:r>
      <w:r w:rsidR="00D85DF3" w:rsidRPr="000C7D74">
        <w:rPr>
          <w:szCs w:val="28"/>
          <w:lang w:val="de-DE"/>
        </w:rPr>
        <w:t>i tháo gỡ</w:t>
      </w:r>
      <w:r w:rsidRPr="000C7D74">
        <w:rPr>
          <w:szCs w:val="28"/>
          <w:lang w:val="de-DE"/>
        </w:rPr>
        <w:t xml:space="preserve"> khó khăn vướng mắc và kiên quyết thu hồi các dự án không thực hiện đúng cam kết về đầu tư.</w:t>
      </w:r>
    </w:p>
    <w:p w:rsidR="00EE27EC" w:rsidRPr="000C7D74" w:rsidRDefault="001E1542" w:rsidP="001E32F4">
      <w:pPr>
        <w:tabs>
          <w:tab w:val="left" w:pos="709"/>
        </w:tabs>
        <w:spacing w:after="120" w:line="240" w:lineRule="auto"/>
        <w:ind w:firstLine="709"/>
        <w:jc w:val="both"/>
        <w:rPr>
          <w:szCs w:val="28"/>
          <w:lang w:val="de-DE"/>
        </w:rPr>
      </w:pPr>
      <w:r w:rsidRPr="000C7D74">
        <w:rPr>
          <w:szCs w:val="28"/>
          <w:lang w:val="de-DE"/>
        </w:rPr>
        <w:tab/>
        <w:t xml:space="preserve">- Xây dựng cơ sở hạ tầng phục vụ quản lý và phát triển hoạt động kinh tế biên mậu trong </w:t>
      </w:r>
      <w:r w:rsidR="002B6B10" w:rsidRPr="000C7D74">
        <w:rPr>
          <w:szCs w:val="28"/>
          <w:lang w:val="de-DE"/>
        </w:rPr>
        <w:t>KKTCKđối</w:t>
      </w:r>
      <w:r w:rsidRPr="000C7D74">
        <w:rPr>
          <w:szCs w:val="28"/>
          <w:lang w:val="de-DE"/>
        </w:rPr>
        <w:t xml:space="preserve"> với các dự án đầu tư công đã được cấp có thẩm quyền phê duyệt.</w:t>
      </w:r>
    </w:p>
    <w:p w:rsidR="007B3CB6" w:rsidRPr="000C7D74" w:rsidRDefault="00B22AD9" w:rsidP="001E32F4">
      <w:pPr>
        <w:tabs>
          <w:tab w:val="left" w:pos="709"/>
        </w:tabs>
        <w:spacing w:after="120" w:line="240" w:lineRule="auto"/>
        <w:ind w:firstLine="709"/>
        <w:jc w:val="both"/>
        <w:rPr>
          <w:szCs w:val="28"/>
          <w:lang w:val="de-DE"/>
        </w:rPr>
      </w:pPr>
      <w:r w:rsidRPr="000C7D74">
        <w:rPr>
          <w:szCs w:val="28"/>
          <w:lang w:val="de-DE"/>
        </w:rPr>
        <w:lastRenderedPageBreak/>
        <w:tab/>
        <w:t xml:space="preserve">- Thực hiện phương án bán tài sản trên đất, chuyển nhượng quyền sử dụng đất đối với Chợ cửa khẩu Tà Lùng và Trung Tâm thương mại cửa khẩu Trà Lĩnh; điều chuyển </w:t>
      </w:r>
      <w:r w:rsidR="008F5354" w:rsidRPr="000C7D74">
        <w:rPr>
          <w:szCs w:val="28"/>
          <w:lang w:val="de-DE"/>
        </w:rPr>
        <w:t>bến xe thị trấn Tà Lùng, thị trấn Tà Lùng, huyện Phục Hòa cho UBND huyện Phục Hòa; điều chuyển Chợ cửa khẩu Đức Long cho UBND huyện Thạch An quản lý, sử dụng.</w:t>
      </w:r>
    </w:p>
    <w:p w:rsidR="00681E3B" w:rsidRPr="000C7D74" w:rsidRDefault="00681E3B" w:rsidP="001E32F4">
      <w:pPr>
        <w:tabs>
          <w:tab w:val="left" w:pos="709"/>
        </w:tabs>
        <w:spacing w:after="120" w:line="240" w:lineRule="auto"/>
        <w:ind w:firstLine="709"/>
        <w:jc w:val="both"/>
        <w:rPr>
          <w:bCs/>
          <w:i/>
          <w:szCs w:val="28"/>
          <w:lang w:val="de-DE"/>
        </w:rPr>
      </w:pPr>
      <w:r w:rsidRPr="000C7D74">
        <w:rPr>
          <w:szCs w:val="28"/>
          <w:lang w:val="de-DE"/>
        </w:rPr>
        <w:tab/>
      </w:r>
      <w:r w:rsidR="001E1542" w:rsidRPr="000C7D74">
        <w:rPr>
          <w:bCs/>
          <w:i/>
          <w:szCs w:val="28"/>
          <w:lang w:val="de-DE"/>
        </w:rPr>
        <w:t>1.</w:t>
      </w:r>
      <w:r w:rsidR="001E6403" w:rsidRPr="000C7D74">
        <w:rPr>
          <w:bCs/>
          <w:i/>
          <w:szCs w:val="28"/>
          <w:lang w:val="de-DE"/>
        </w:rPr>
        <w:t>3</w:t>
      </w:r>
      <w:r w:rsidR="001E1542" w:rsidRPr="000C7D74">
        <w:rPr>
          <w:bCs/>
          <w:i/>
          <w:szCs w:val="28"/>
          <w:lang w:val="de-DE"/>
        </w:rPr>
        <w:t>.</w:t>
      </w:r>
      <w:r w:rsidRPr="000C7D74">
        <w:rPr>
          <w:bCs/>
          <w:i/>
          <w:szCs w:val="28"/>
          <w:lang w:val="de-DE"/>
        </w:rPr>
        <w:t xml:space="preserve"> Sở Kế hoạch và Đầu tư</w:t>
      </w:r>
    </w:p>
    <w:p w:rsidR="001E1542" w:rsidRPr="000C7D74" w:rsidRDefault="001E1542" w:rsidP="001E32F4">
      <w:pPr>
        <w:tabs>
          <w:tab w:val="left" w:pos="851"/>
        </w:tabs>
        <w:spacing w:after="120" w:line="240" w:lineRule="auto"/>
        <w:ind w:firstLine="709"/>
        <w:jc w:val="both"/>
        <w:rPr>
          <w:bCs/>
          <w:szCs w:val="28"/>
          <w:lang w:val="de-DE"/>
        </w:rPr>
      </w:pPr>
      <w:r w:rsidRPr="000C7D74">
        <w:rPr>
          <w:bCs/>
          <w:szCs w:val="28"/>
          <w:lang w:val="de-DE"/>
        </w:rPr>
        <w:t>- Đưa các dự án xây dựng hạ tầng KKTCK vào kế hoạch đầu tư hàng năm và trung hạn. Tham mưu ch</w:t>
      </w:r>
      <w:r w:rsidR="00AB6B5D" w:rsidRPr="000C7D74">
        <w:rPr>
          <w:bCs/>
          <w:szCs w:val="28"/>
          <w:lang w:val="de-DE"/>
        </w:rPr>
        <w:t>o</w:t>
      </w:r>
      <w:r w:rsidRPr="000C7D74">
        <w:rPr>
          <w:bCs/>
          <w:szCs w:val="28"/>
          <w:lang w:val="de-DE"/>
        </w:rPr>
        <w:t xml:space="preserve"> UBND tỉnhlàm việc với các Bộ, ngành Trung ương để tranh thủ sự ủng hộ, bố trí nguồn vốn cho các dự án đầu tư cơ sở hạ tầng KKTCK.</w:t>
      </w:r>
    </w:p>
    <w:p w:rsidR="00375F81" w:rsidRPr="000C7D74" w:rsidRDefault="001E1542" w:rsidP="001E32F4">
      <w:pPr>
        <w:tabs>
          <w:tab w:val="left" w:pos="709"/>
          <w:tab w:val="left" w:pos="851"/>
        </w:tabs>
        <w:spacing w:after="120" w:line="240" w:lineRule="auto"/>
        <w:ind w:firstLine="709"/>
        <w:jc w:val="both"/>
        <w:rPr>
          <w:bCs/>
          <w:szCs w:val="28"/>
          <w:lang w:val="de-DE"/>
        </w:rPr>
      </w:pPr>
      <w:r w:rsidRPr="000C7D74">
        <w:rPr>
          <w:bCs/>
          <w:szCs w:val="28"/>
          <w:lang w:val="de-DE"/>
        </w:rPr>
        <w:t>- Chủ trì tổ chức hội nghị xúc tiến đầu tư, gặp gỡ doanh nghiệp</w:t>
      </w:r>
      <w:r w:rsidR="00375F81" w:rsidRPr="000C7D74">
        <w:rPr>
          <w:bCs/>
          <w:szCs w:val="28"/>
          <w:lang w:val="de-DE"/>
        </w:rPr>
        <w:t>; tham mưu cho UBND tỉ</w:t>
      </w:r>
      <w:r w:rsidR="002B6B10" w:rsidRPr="000C7D74">
        <w:rPr>
          <w:bCs/>
          <w:szCs w:val="28"/>
          <w:lang w:val="de-DE"/>
        </w:rPr>
        <w:t>nh chính sách xúc</w:t>
      </w:r>
      <w:r w:rsidR="00375F81" w:rsidRPr="000C7D74">
        <w:rPr>
          <w:bCs/>
          <w:szCs w:val="28"/>
          <w:lang w:val="de-DE"/>
        </w:rPr>
        <w:t xml:space="preserve"> tiến đầu tư có tầm chiến lược tạo lợi thế thu hút các nhà đầu tư đến với tỉnh Cao Bằng nói chung, KKTCK của tỉnh nói riêng.</w:t>
      </w:r>
    </w:p>
    <w:p w:rsidR="00375F81" w:rsidRPr="000C7D74" w:rsidRDefault="00375F81" w:rsidP="001E32F4">
      <w:pPr>
        <w:tabs>
          <w:tab w:val="left" w:pos="709"/>
          <w:tab w:val="left" w:pos="851"/>
        </w:tabs>
        <w:spacing w:after="120" w:line="240" w:lineRule="auto"/>
        <w:ind w:firstLine="709"/>
        <w:jc w:val="both"/>
        <w:rPr>
          <w:bCs/>
          <w:szCs w:val="28"/>
          <w:lang w:val="de-DE"/>
        </w:rPr>
      </w:pPr>
      <w:r w:rsidRPr="000C7D74">
        <w:rPr>
          <w:bCs/>
          <w:szCs w:val="28"/>
          <w:lang w:val="de-DE"/>
        </w:rPr>
        <w:t xml:space="preserve">- </w:t>
      </w:r>
      <w:r w:rsidR="002B6B10" w:rsidRPr="000C7D74">
        <w:rPr>
          <w:bCs/>
          <w:szCs w:val="28"/>
          <w:lang w:val="de-DE"/>
        </w:rPr>
        <w:t>T</w:t>
      </w:r>
      <w:r w:rsidRPr="000C7D74">
        <w:rPr>
          <w:bCs/>
          <w:szCs w:val="28"/>
          <w:lang w:val="de-DE"/>
        </w:rPr>
        <w:t>ham mưu cho U</w:t>
      </w:r>
      <w:r w:rsidR="002B6B10" w:rsidRPr="000C7D74">
        <w:rPr>
          <w:bCs/>
          <w:szCs w:val="28"/>
          <w:lang w:val="de-DE"/>
        </w:rPr>
        <w:t>BND</w:t>
      </w:r>
      <w:r w:rsidRPr="000C7D74">
        <w:rPr>
          <w:bCs/>
          <w:szCs w:val="28"/>
          <w:lang w:val="de-DE"/>
        </w:rPr>
        <w:t xml:space="preserve"> tỉnh </w:t>
      </w:r>
      <w:r w:rsidR="002B6B10" w:rsidRPr="000C7D74">
        <w:rPr>
          <w:bCs/>
          <w:szCs w:val="28"/>
          <w:lang w:val="de-DE"/>
        </w:rPr>
        <w:t xml:space="preserve">triển khai thực hiện các chính sách </w:t>
      </w:r>
      <w:r w:rsidRPr="000C7D74">
        <w:rPr>
          <w:bCs/>
          <w:szCs w:val="28"/>
          <w:lang w:val="de-DE"/>
        </w:rPr>
        <w:t>nâng cao chỉ số năng lực cạnh tranh cấp tỉnh (PCI)</w:t>
      </w:r>
      <w:r w:rsidR="006F54F5" w:rsidRPr="000C7D74">
        <w:rPr>
          <w:bCs/>
          <w:szCs w:val="28"/>
          <w:lang w:val="de-DE"/>
        </w:rPr>
        <w:t xml:space="preserve"> là lợi thế để thu hút nhà đầu tư đến với tỉnh Cao Bằng và KKTCK của tỉnh.</w:t>
      </w:r>
    </w:p>
    <w:p w:rsidR="00681E3B" w:rsidRPr="000C7D74" w:rsidRDefault="00375F81" w:rsidP="001E32F4">
      <w:pPr>
        <w:tabs>
          <w:tab w:val="left" w:pos="709"/>
          <w:tab w:val="left" w:pos="851"/>
        </w:tabs>
        <w:spacing w:after="120" w:line="240" w:lineRule="auto"/>
        <w:ind w:firstLine="709"/>
        <w:jc w:val="both"/>
        <w:rPr>
          <w:bCs/>
          <w:i/>
          <w:szCs w:val="28"/>
          <w:lang w:val="de-DE"/>
        </w:rPr>
      </w:pPr>
      <w:r w:rsidRPr="000C7D74">
        <w:rPr>
          <w:bCs/>
          <w:i/>
          <w:szCs w:val="28"/>
          <w:lang w:val="de-DE"/>
        </w:rPr>
        <w:t>1.</w:t>
      </w:r>
      <w:r w:rsidR="001E6403" w:rsidRPr="000C7D74">
        <w:rPr>
          <w:bCs/>
          <w:i/>
          <w:szCs w:val="28"/>
          <w:lang w:val="de-DE"/>
        </w:rPr>
        <w:t>4</w:t>
      </w:r>
      <w:r w:rsidRPr="000C7D74">
        <w:rPr>
          <w:bCs/>
          <w:i/>
          <w:szCs w:val="28"/>
          <w:lang w:val="de-DE"/>
        </w:rPr>
        <w:t xml:space="preserve">. </w:t>
      </w:r>
      <w:r w:rsidR="00681E3B" w:rsidRPr="000C7D74">
        <w:rPr>
          <w:bCs/>
          <w:i/>
          <w:szCs w:val="28"/>
          <w:lang w:val="de-DE"/>
        </w:rPr>
        <w:t>Sở Tài chính</w:t>
      </w:r>
    </w:p>
    <w:p w:rsidR="00681E3B" w:rsidRPr="000C7D74" w:rsidRDefault="00A13508" w:rsidP="001E32F4">
      <w:pPr>
        <w:tabs>
          <w:tab w:val="left" w:pos="709"/>
          <w:tab w:val="left" w:pos="851"/>
        </w:tabs>
        <w:spacing w:after="120" w:line="240" w:lineRule="auto"/>
        <w:ind w:firstLine="709"/>
        <w:jc w:val="both"/>
        <w:rPr>
          <w:bCs/>
          <w:szCs w:val="28"/>
          <w:lang w:val="de-DE"/>
        </w:rPr>
      </w:pPr>
      <w:r w:rsidRPr="000C7D74">
        <w:rPr>
          <w:bCs/>
          <w:szCs w:val="28"/>
          <w:lang w:val="de-DE"/>
        </w:rPr>
        <w:t xml:space="preserve">- </w:t>
      </w:r>
      <w:r w:rsidR="00681E3B" w:rsidRPr="000C7D74">
        <w:rPr>
          <w:bCs/>
          <w:szCs w:val="28"/>
          <w:lang w:val="de-DE"/>
        </w:rPr>
        <w:t xml:space="preserve">Tham mưu cho UBND tỉnh bố trí nguồn vốn cho đầu tư cơ sở hạ tầng trong </w:t>
      </w:r>
      <w:r w:rsidR="006F54F5" w:rsidRPr="000C7D74">
        <w:rPr>
          <w:bCs/>
          <w:szCs w:val="28"/>
          <w:lang w:val="de-DE"/>
        </w:rPr>
        <w:t>KKTCK</w:t>
      </w:r>
      <w:r w:rsidR="00681E3B" w:rsidRPr="000C7D74">
        <w:rPr>
          <w:bCs/>
          <w:szCs w:val="28"/>
          <w:lang w:val="de-DE"/>
        </w:rPr>
        <w:t xml:space="preserve">; </w:t>
      </w:r>
      <w:r w:rsidR="006F54F5" w:rsidRPr="000C7D74">
        <w:rPr>
          <w:bCs/>
          <w:szCs w:val="28"/>
          <w:lang w:val="de-DE"/>
        </w:rPr>
        <w:t xml:space="preserve">bố trí kinh phí hàng năm </w:t>
      </w:r>
      <w:r w:rsidR="00681E3B" w:rsidRPr="000C7D74">
        <w:rPr>
          <w:bCs/>
          <w:szCs w:val="28"/>
          <w:lang w:val="de-DE"/>
        </w:rPr>
        <w:t xml:space="preserve">duy trì hoạt động quản lý nhà nước tại các cửa khẩu, lối mở biên giới trong </w:t>
      </w:r>
      <w:r w:rsidR="006F54F5" w:rsidRPr="000C7D74">
        <w:rPr>
          <w:bCs/>
          <w:szCs w:val="28"/>
          <w:lang w:val="de-DE"/>
        </w:rPr>
        <w:t>KKTCK tỉnh Cao Bằng</w:t>
      </w:r>
    </w:p>
    <w:p w:rsidR="00A13508" w:rsidRPr="000C7D74" w:rsidRDefault="00A13508" w:rsidP="001E32F4">
      <w:pPr>
        <w:tabs>
          <w:tab w:val="left" w:pos="709"/>
          <w:tab w:val="left" w:pos="851"/>
        </w:tabs>
        <w:spacing w:after="120" w:line="240" w:lineRule="auto"/>
        <w:ind w:firstLine="709"/>
        <w:jc w:val="both"/>
        <w:rPr>
          <w:bCs/>
          <w:spacing w:val="-4"/>
          <w:szCs w:val="28"/>
          <w:lang w:val="de-DE"/>
        </w:rPr>
      </w:pPr>
      <w:r w:rsidRPr="000C7D74">
        <w:rPr>
          <w:bCs/>
          <w:spacing w:val="-4"/>
          <w:szCs w:val="28"/>
          <w:lang w:val="de-DE"/>
        </w:rPr>
        <w:t xml:space="preserve">- </w:t>
      </w:r>
      <w:r w:rsidR="00357B51" w:rsidRPr="000C7D74">
        <w:rPr>
          <w:bCs/>
          <w:spacing w:val="-4"/>
          <w:szCs w:val="28"/>
          <w:lang w:val="de-DE"/>
        </w:rPr>
        <w:t xml:space="preserve">Tham mưu </w:t>
      </w:r>
      <w:r w:rsidRPr="000C7D74">
        <w:rPr>
          <w:bCs/>
          <w:spacing w:val="-4"/>
          <w:szCs w:val="28"/>
          <w:lang w:val="de-DE"/>
        </w:rPr>
        <w:t xml:space="preserve">Sửa đổi, bổ sung quy định về mức thu phí công trình kết cấu hạ tầng, công trình dịch vụ tiện ích công cộng trong </w:t>
      </w:r>
      <w:r w:rsidR="00F2725B" w:rsidRPr="000C7D74">
        <w:rPr>
          <w:bCs/>
          <w:spacing w:val="-4"/>
          <w:szCs w:val="28"/>
          <w:lang w:val="de-DE"/>
        </w:rPr>
        <w:t>khu KKTCK tỉnh Cao Bằng.</w:t>
      </w:r>
    </w:p>
    <w:p w:rsidR="00681E3B" w:rsidRPr="000C7D74" w:rsidRDefault="006F54F5" w:rsidP="001E32F4">
      <w:pPr>
        <w:tabs>
          <w:tab w:val="left" w:pos="709"/>
          <w:tab w:val="left" w:pos="851"/>
        </w:tabs>
        <w:spacing w:after="120" w:line="240" w:lineRule="auto"/>
        <w:ind w:firstLine="709"/>
        <w:jc w:val="both"/>
        <w:rPr>
          <w:i/>
          <w:szCs w:val="28"/>
          <w:lang w:val="de-DE"/>
        </w:rPr>
      </w:pPr>
      <w:r w:rsidRPr="000C7D74">
        <w:rPr>
          <w:szCs w:val="28"/>
          <w:lang w:val="de-DE"/>
        </w:rPr>
        <w:tab/>
      </w:r>
      <w:r w:rsidRPr="000C7D74">
        <w:rPr>
          <w:i/>
          <w:szCs w:val="28"/>
          <w:lang w:val="de-DE"/>
        </w:rPr>
        <w:t>1.</w:t>
      </w:r>
      <w:r w:rsidR="001E6403" w:rsidRPr="000C7D74">
        <w:rPr>
          <w:i/>
          <w:szCs w:val="28"/>
          <w:lang w:val="de-DE"/>
        </w:rPr>
        <w:t>5</w:t>
      </w:r>
      <w:r w:rsidRPr="000C7D74">
        <w:rPr>
          <w:i/>
          <w:szCs w:val="28"/>
          <w:lang w:val="de-DE"/>
        </w:rPr>
        <w:t xml:space="preserve">. </w:t>
      </w:r>
      <w:r w:rsidR="00681E3B" w:rsidRPr="000C7D74">
        <w:rPr>
          <w:i/>
          <w:szCs w:val="28"/>
          <w:lang w:val="de-DE"/>
        </w:rPr>
        <w:t>Sở Công thương</w:t>
      </w:r>
    </w:p>
    <w:p w:rsidR="002B6B10" w:rsidRPr="000C7D74" w:rsidRDefault="00CE7470" w:rsidP="001E32F4">
      <w:pPr>
        <w:tabs>
          <w:tab w:val="left" w:pos="709"/>
          <w:tab w:val="left" w:pos="851"/>
        </w:tabs>
        <w:spacing w:after="120" w:line="240" w:lineRule="auto"/>
        <w:ind w:firstLine="709"/>
        <w:jc w:val="both"/>
        <w:rPr>
          <w:rFonts w:eastAsia="Calibri"/>
          <w:szCs w:val="28"/>
          <w:lang w:val="de-DE"/>
        </w:rPr>
      </w:pPr>
      <w:r w:rsidRPr="000C7D74">
        <w:rPr>
          <w:szCs w:val="28"/>
          <w:lang w:val="de-DE"/>
        </w:rPr>
        <w:tab/>
        <w:t xml:space="preserve">- </w:t>
      </w:r>
      <w:r w:rsidR="00681E3B" w:rsidRPr="000C7D74">
        <w:rPr>
          <w:szCs w:val="28"/>
          <w:lang w:val="de-DE"/>
        </w:rPr>
        <w:t xml:space="preserve">Tham mưu cho UBND tỉnh </w:t>
      </w:r>
      <w:r w:rsidR="00681E3B" w:rsidRPr="000C7D74">
        <w:rPr>
          <w:rFonts w:eastAsia="Calibri"/>
          <w:szCs w:val="28"/>
          <w:lang w:val="de-DE"/>
        </w:rPr>
        <w:t xml:space="preserve">tổ chức thực hiện Đề án: Nghiên cứu tính khả thi của việc xuất nhập khẩu hàng hóa nông sản sang thị trường Trung Quốc qua các cửa khẩu tỉnh Cao Bằng đã được UBND tỉnh phê duyệt tại Quyết định số 2124/QĐ-UBND ngày 19/12/2018; </w:t>
      </w:r>
      <w:r w:rsidR="002B6B10" w:rsidRPr="000C7D74">
        <w:rPr>
          <w:rFonts w:eastAsia="Calibri"/>
          <w:szCs w:val="28"/>
          <w:lang w:val="de-DE"/>
        </w:rPr>
        <w:t>phối hợp với Ban Quản lý khu kinh tế tỉnh tham mưu cho UBND tỉnh chính sách phát triển kinh tế biên mậu.</w:t>
      </w:r>
    </w:p>
    <w:p w:rsidR="003377D9" w:rsidRPr="000C7D74" w:rsidRDefault="00CE7470" w:rsidP="001E32F4">
      <w:pPr>
        <w:tabs>
          <w:tab w:val="left" w:pos="709"/>
          <w:tab w:val="left" w:pos="851"/>
        </w:tabs>
        <w:spacing w:after="120" w:line="240" w:lineRule="auto"/>
        <w:ind w:firstLine="709"/>
        <w:jc w:val="both"/>
        <w:rPr>
          <w:rFonts w:eastAsia="Calibri"/>
          <w:szCs w:val="28"/>
          <w:lang w:val="de-DE"/>
        </w:rPr>
      </w:pPr>
      <w:r w:rsidRPr="000C7D74">
        <w:rPr>
          <w:rFonts w:eastAsia="Calibri"/>
          <w:szCs w:val="28"/>
          <w:lang w:val="de-DE"/>
        </w:rPr>
        <w:t xml:space="preserve">- </w:t>
      </w:r>
      <w:r w:rsidR="00F2725B" w:rsidRPr="000C7D74">
        <w:rPr>
          <w:rFonts w:eastAsia="Calibri"/>
          <w:szCs w:val="28"/>
          <w:lang w:val="de-DE"/>
        </w:rPr>
        <w:t xml:space="preserve">Rà soát, bổ sung việc xây dựng chợ, trung tâm thương mại, siêu thị </w:t>
      </w:r>
      <w:r w:rsidR="002B6B10" w:rsidRPr="000C7D74">
        <w:rPr>
          <w:rFonts w:eastAsia="Calibri"/>
          <w:szCs w:val="28"/>
          <w:lang w:val="de-DE"/>
        </w:rPr>
        <w:t xml:space="preserve">tại </w:t>
      </w:r>
      <w:r w:rsidR="00F2725B" w:rsidRPr="000C7D74">
        <w:rPr>
          <w:rFonts w:eastAsia="Calibri"/>
          <w:szCs w:val="28"/>
          <w:lang w:val="de-DE"/>
        </w:rPr>
        <w:t>KKTCK trong quy hoạch phát triển mạng lưới cơ sở bán buôn, bán lẻ trên địa bàn tỉnh</w:t>
      </w:r>
      <w:r w:rsidR="003377D9" w:rsidRPr="000C7D74">
        <w:rPr>
          <w:rFonts w:eastAsia="Calibri"/>
          <w:szCs w:val="28"/>
          <w:lang w:val="de-DE"/>
        </w:rPr>
        <w:t xml:space="preserve"> và </w:t>
      </w:r>
      <w:r w:rsidRPr="000C7D74">
        <w:rPr>
          <w:rFonts w:eastAsia="Calibri"/>
          <w:szCs w:val="28"/>
          <w:lang w:val="de-DE"/>
        </w:rPr>
        <w:t>tham mưu cơ chế chính sách để thúc đẩy hoạt động của các chợ</w:t>
      </w:r>
      <w:r w:rsidR="003377D9" w:rsidRPr="000C7D74">
        <w:rPr>
          <w:rFonts w:eastAsia="Calibri"/>
          <w:szCs w:val="28"/>
          <w:lang w:val="de-DE"/>
        </w:rPr>
        <w:t>phục vụ nhu cầu mua sắm trong KKTCK.</w:t>
      </w:r>
    </w:p>
    <w:p w:rsidR="00CE7470" w:rsidRPr="000C7D74" w:rsidRDefault="00CE7470" w:rsidP="001E32F4">
      <w:pPr>
        <w:tabs>
          <w:tab w:val="left" w:pos="709"/>
        </w:tabs>
        <w:spacing w:after="120" w:line="240" w:lineRule="auto"/>
        <w:ind w:firstLine="709"/>
        <w:jc w:val="both"/>
        <w:rPr>
          <w:rFonts w:eastAsia="Calibri"/>
          <w:szCs w:val="28"/>
          <w:lang w:val="de-DE"/>
        </w:rPr>
      </w:pPr>
      <w:r w:rsidRPr="000C7D74">
        <w:rPr>
          <w:rFonts w:eastAsia="Calibri"/>
          <w:szCs w:val="28"/>
          <w:lang w:val="de-DE"/>
        </w:rPr>
        <w:t>- Tham mưu cho UBND tỉnh ban hành các văn bản triển khai phát triển dịch vụ logistics phù hợp với t</w:t>
      </w:r>
      <w:r w:rsidR="00402F00" w:rsidRPr="000C7D74">
        <w:rPr>
          <w:rFonts w:eastAsia="Calibri"/>
          <w:szCs w:val="28"/>
          <w:lang w:val="de-DE"/>
        </w:rPr>
        <w:t>ình</w:t>
      </w:r>
      <w:r w:rsidRPr="000C7D74">
        <w:rPr>
          <w:rFonts w:eastAsia="Calibri"/>
          <w:szCs w:val="28"/>
          <w:lang w:val="de-DE"/>
        </w:rPr>
        <w:t xml:space="preserve"> hình thực tế và điều kiện của tỉnh; xây dựng cổng thông tin thương mại để hỗ trợ các doanh nghiệp tra cứu thủ tục hành chính về xuất nhập khẩu liên quan đến từng mặt hàng; hỗ trợ các doanh nghiệp nâng cao trình độ, năng lực đàm phán, ký kết, thực hiện hợp đồng, xử lý tranh chấp liên quan đến hoạt động logistics.</w:t>
      </w:r>
    </w:p>
    <w:p w:rsidR="00681E3B" w:rsidRPr="000C7D74" w:rsidRDefault="0042065D" w:rsidP="001E32F4">
      <w:pPr>
        <w:spacing w:after="120" w:line="240" w:lineRule="auto"/>
        <w:ind w:firstLine="709"/>
        <w:rPr>
          <w:i/>
          <w:szCs w:val="28"/>
          <w:lang w:val="en-US"/>
        </w:rPr>
      </w:pPr>
      <w:r w:rsidRPr="000C7D74">
        <w:rPr>
          <w:i/>
          <w:szCs w:val="28"/>
          <w:lang w:val="en-US"/>
        </w:rPr>
        <w:t>1.</w:t>
      </w:r>
      <w:r w:rsidR="001E6403" w:rsidRPr="000C7D74">
        <w:rPr>
          <w:i/>
          <w:szCs w:val="28"/>
          <w:lang w:val="en-US"/>
        </w:rPr>
        <w:t>6</w:t>
      </w:r>
      <w:r w:rsidRPr="000C7D74">
        <w:rPr>
          <w:i/>
          <w:szCs w:val="28"/>
          <w:lang w:val="en-US"/>
        </w:rPr>
        <w:t xml:space="preserve">. </w:t>
      </w:r>
      <w:r w:rsidR="00681E3B" w:rsidRPr="000C7D74">
        <w:rPr>
          <w:i/>
          <w:szCs w:val="28"/>
        </w:rPr>
        <w:t xml:space="preserve">Sở </w:t>
      </w:r>
      <w:r w:rsidR="00681E3B" w:rsidRPr="000C7D74">
        <w:rPr>
          <w:i/>
          <w:szCs w:val="28"/>
          <w:lang w:val="en-US"/>
        </w:rPr>
        <w:t>G</w:t>
      </w:r>
      <w:r w:rsidR="00681E3B" w:rsidRPr="000C7D74">
        <w:rPr>
          <w:i/>
          <w:szCs w:val="28"/>
        </w:rPr>
        <w:t xml:space="preserve">iao </w:t>
      </w:r>
      <w:r w:rsidR="00681E3B" w:rsidRPr="000C7D74">
        <w:rPr>
          <w:i/>
          <w:szCs w:val="28"/>
          <w:lang w:val="en-US"/>
        </w:rPr>
        <w:t>T</w:t>
      </w:r>
      <w:r w:rsidR="00681E3B" w:rsidRPr="000C7D74">
        <w:rPr>
          <w:i/>
          <w:szCs w:val="28"/>
        </w:rPr>
        <w:t>hông</w:t>
      </w:r>
      <w:r w:rsidR="00681E3B" w:rsidRPr="000C7D74">
        <w:rPr>
          <w:i/>
          <w:szCs w:val="28"/>
          <w:lang w:val="en-US"/>
        </w:rPr>
        <w:t xml:space="preserve"> vận tải</w:t>
      </w:r>
    </w:p>
    <w:p w:rsidR="0042065D" w:rsidRPr="000C7D74" w:rsidRDefault="00681E3B" w:rsidP="001E32F4">
      <w:pPr>
        <w:spacing w:after="120" w:line="240" w:lineRule="auto"/>
        <w:ind w:firstLine="709"/>
        <w:jc w:val="both"/>
        <w:rPr>
          <w:szCs w:val="28"/>
          <w:lang w:val="en-US"/>
        </w:rPr>
      </w:pPr>
      <w:r w:rsidRPr="000C7D74">
        <w:rPr>
          <w:szCs w:val="28"/>
        </w:rPr>
        <w:lastRenderedPageBreak/>
        <w:t xml:space="preserve">Chủ trì, tham mưu cho Ủy ban nhân tỉnh trong việc tổ chức quy hoạch, đầu tư xây dựng hạ tầng giao thông kết nối </w:t>
      </w:r>
      <w:r w:rsidR="000D75BB" w:rsidRPr="000C7D74">
        <w:rPr>
          <w:szCs w:val="28"/>
          <w:lang w:val="en-US"/>
        </w:rPr>
        <w:t xml:space="preserve">các cửa khẩu, lối mở; kết </w:t>
      </w:r>
      <w:r w:rsidR="00402F00" w:rsidRPr="000C7D74">
        <w:rPr>
          <w:szCs w:val="28"/>
          <w:lang w:val="en-US"/>
        </w:rPr>
        <w:t xml:space="preserve">nối </w:t>
      </w:r>
      <w:r w:rsidR="000D75BB" w:rsidRPr="000C7D74">
        <w:rPr>
          <w:szCs w:val="28"/>
          <w:lang w:val="en-US"/>
        </w:rPr>
        <w:t xml:space="preserve">trung tâm tỉnh, huyện với các cửa khẩu, lối mở </w:t>
      </w:r>
      <w:r w:rsidR="002B6B10" w:rsidRPr="000C7D74">
        <w:rPr>
          <w:szCs w:val="28"/>
          <w:lang w:val="en-US"/>
        </w:rPr>
        <w:t xml:space="preserve">biên giới </w:t>
      </w:r>
      <w:r w:rsidR="000D75BB" w:rsidRPr="000C7D74">
        <w:rPr>
          <w:szCs w:val="28"/>
          <w:lang w:val="en-US"/>
        </w:rPr>
        <w:t xml:space="preserve">và xây dựng tuyến đường bộ cao tốc Trà Lĩnh (Cao Bằng) - Đồng Đăng (Lạng Sơn) phục vụ lưu thông hàng hóa </w:t>
      </w:r>
      <w:r w:rsidR="002B6B10" w:rsidRPr="000C7D74">
        <w:rPr>
          <w:szCs w:val="28"/>
          <w:lang w:val="en-US"/>
        </w:rPr>
        <w:t xml:space="preserve">trong nước và XNK nhằm </w:t>
      </w:r>
      <w:r w:rsidR="000D75BB" w:rsidRPr="000C7D74">
        <w:rPr>
          <w:szCs w:val="28"/>
          <w:lang w:val="en-US"/>
        </w:rPr>
        <w:t>giảm thiểu chi phí cho doanh nghiệp và tăng lợi thế cạnh tranh để thu hút các dự án đầu tư.</w:t>
      </w:r>
    </w:p>
    <w:p w:rsidR="00681E3B" w:rsidRPr="000C7D74" w:rsidRDefault="000D75BB" w:rsidP="001E32F4">
      <w:pPr>
        <w:spacing w:after="120" w:line="240" w:lineRule="auto"/>
        <w:ind w:firstLine="709"/>
        <w:jc w:val="both"/>
        <w:rPr>
          <w:i/>
          <w:szCs w:val="28"/>
          <w:lang w:val="en-US"/>
        </w:rPr>
      </w:pPr>
      <w:r w:rsidRPr="000C7D74">
        <w:rPr>
          <w:i/>
          <w:szCs w:val="28"/>
          <w:lang w:val="en-US"/>
        </w:rPr>
        <w:t>1.</w:t>
      </w:r>
      <w:r w:rsidR="001E6403" w:rsidRPr="000C7D74">
        <w:rPr>
          <w:i/>
          <w:szCs w:val="28"/>
          <w:lang w:val="en-US"/>
        </w:rPr>
        <w:t>7</w:t>
      </w:r>
      <w:r w:rsidRPr="000C7D74">
        <w:rPr>
          <w:i/>
          <w:szCs w:val="28"/>
          <w:lang w:val="en-US"/>
        </w:rPr>
        <w:t>.</w:t>
      </w:r>
      <w:r w:rsidR="00681E3B" w:rsidRPr="000C7D74">
        <w:rPr>
          <w:i/>
          <w:szCs w:val="28"/>
          <w:lang w:val="en-US"/>
        </w:rPr>
        <w:t xml:space="preserve"> Sở Ngoại vụ</w:t>
      </w:r>
    </w:p>
    <w:p w:rsidR="00681E3B" w:rsidRPr="000C7D74" w:rsidRDefault="00681E3B" w:rsidP="001E32F4">
      <w:pPr>
        <w:spacing w:after="120" w:line="240" w:lineRule="auto"/>
        <w:ind w:firstLine="709"/>
        <w:jc w:val="both"/>
        <w:rPr>
          <w:szCs w:val="28"/>
          <w:lang w:val="en-US"/>
        </w:rPr>
      </w:pPr>
      <w:r w:rsidRPr="000C7D74">
        <w:rPr>
          <w:szCs w:val="28"/>
          <w:lang w:val="en-US"/>
        </w:rPr>
        <w:t xml:space="preserve">- Chủ trìtham mưu cho UBND tỉnh thực hiện </w:t>
      </w:r>
      <w:r w:rsidRPr="000C7D74">
        <w:rPr>
          <w:szCs w:val="28"/>
          <w:lang w:val="fr-FR"/>
        </w:rPr>
        <w:t xml:space="preserve">lập, thẩm định quy hoạch phát triển hệ thống cửa khẩu biên giới trên địa bàn tỉnh (trên cơ sở quy hoạch phát triển hệ thống cửa khẩu biên giới trên toàn quốc), trình Chính phủ phê duyệt theo quy định tại Điểm a, c Khoản 5 Điều 18 </w:t>
      </w:r>
      <w:r w:rsidRPr="000C7D74">
        <w:rPr>
          <w:szCs w:val="28"/>
          <w:lang w:val="en-US"/>
        </w:rPr>
        <w:t xml:space="preserve">Nghị định số 112/2014/NĐ-CP ngày 21/11/2014 của Chính Phủ. </w:t>
      </w:r>
    </w:p>
    <w:p w:rsidR="00D57424" w:rsidRPr="000C7D74" w:rsidRDefault="00D57424" w:rsidP="001E32F4">
      <w:pPr>
        <w:spacing w:after="120" w:line="240" w:lineRule="auto"/>
        <w:ind w:firstLine="709"/>
        <w:jc w:val="both"/>
        <w:rPr>
          <w:szCs w:val="28"/>
          <w:lang w:val="en-US"/>
        </w:rPr>
      </w:pPr>
      <w:r w:rsidRPr="000C7D74">
        <w:rPr>
          <w:szCs w:val="28"/>
          <w:lang w:val="en-US"/>
        </w:rPr>
        <w:t>- Chủ trì, phối hợp với Ban Quản lý khu kinh tế và các sở, ban, ngành tổ chức hội đàm, ký kết biên bản ghi nhớ hợp tác phát triển giữa các cơ quan thuộc tỉnh Cao Bằng (Việ</w:t>
      </w:r>
      <w:r w:rsidR="0054518F" w:rsidRPr="000C7D74">
        <w:rPr>
          <w:szCs w:val="28"/>
          <w:lang w:val="en-US"/>
        </w:rPr>
        <w:t>t</w:t>
      </w:r>
      <w:r w:rsidRPr="000C7D74">
        <w:rPr>
          <w:szCs w:val="28"/>
          <w:lang w:val="en-US"/>
        </w:rPr>
        <w:t xml:space="preserve"> Nam) với các cơ quan quản lý </w:t>
      </w:r>
      <w:r w:rsidR="001E6403" w:rsidRPr="000C7D74">
        <w:rPr>
          <w:szCs w:val="28"/>
          <w:lang w:val="en-US"/>
        </w:rPr>
        <w:t>Khu tự trị Dân tộc Choang</w:t>
      </w:r>
      <w:r w:rsidRPr="000C7D74">
        <w:rPr>
          <w:szCs w:val="28"/>
          <w:lang w:val="en-US"/>
        </w:rPr>
        <w:t xml:space="preserve"> Quảng Tây (Trung Quốc)</w:t>
      </w:r>
      <w:r w:rsidR="003305B4" w:rsidRPr="000C7D74">
        <w:rPr>
          <w:szCs w:val="28"/>
          <w:lang w:val="en-US"/>
        </w:rPr>
        <w:t>.</w:t>
      </w:r>
    </w:p>
    <w:p w:rsidR="000D75BB" w:rsidRPr="000C7D74" w:rsidRDefault="00681E3B" w:rsidP="001E32F4">
      <w:pPr>
        <w:spacing w:after="120" w:line="240" w:lineRule="auto"/>
        <w:ind w:firstLine="709"/>
        <w:jc w:val="both"/>
        <w:rPr>
          <w:szCs w:val="28"/>
          <w:lang w:val="en-US"/>
        </w:rPr>
      </w:pPr>
      <w:r w:rsidRPr="000C7D74">
        <w:rPr>
          <w:szCs w:val="28"/>
          <w:lang w:val="en-US"/>
        </w:rPr>
        <w:t>- Phối hợp với các cơ quan liên quan tham mưu cho UBND tỉnh triển khai việc mở, nâng cấp cửa khẩu, lối mở biên giới trên địa bàn tỉnh Cao Bằ</w:t>
      </w:r>
      <w:r w:rsidR="00D57424" w:rsidRPr="000C7D74">
        <w:rPr>
          <w:szCs w:val="28"/>
          <w:lang w:val="en-US"/>
        </w:rPr>
        <w:t>ng.</w:t>
      </w:r>
    </w:p>
    <w:p w:rsidR="00CE7470" w:rsidRPr="000C7D74" w:rsidRDefault="00D57424" w:rsidP="001E32F4">
      <w:pPr>
        <w:spacing w:after="120" w:line="240" w:lineRule="auto"/>
        <w:ind w:firstLine="709"/>
        <w:jc w:val="both"/>
        <w:rPr>
          <w:i/>
          <w:szCs w:val="28"/>
          <w:lang w:val="en-US"/>
        </w:rPr>
      </w:pPr>
      <w:r w:rsidRPr="000C7D74">
        <w:rPr>
          <w:i/>
          <w:szCs w:val="28"/>
          <w:lang w:val="en-US"/>
        </w:rPr>
        <w:t>1.</w:t>
      </w:r>
      <w:r w:rsidR="001E6403" w:rsidRPr="000C7D74">
        <w:rPr>
          <w:i/>
          <w:szCs w:val="28"/>
          <w:lang w:val="en-US"/>
        </w:rPr>
        <w:t>8</w:t>
      </w:r>
      <w:r w:rsidRPr="000C7D74">
        <w:rPr>
          <w:i/>
          <w:szCs w:val="28"/>
          <w:lang w:val="en-US"/>
        </w:rPr>
        <w:t xml:space="preserve">. </w:t>
      </w:r>
      <w:r w:rsidR="00CE7470" w:rsidRPr="000C7D74">
        <w:rPr>
          <w:i/>
          <w:szCs w:val="28"/>
          <w:lang w:val="en-US"/>
        </w:rPr>
        <w:t>Sở Nội vụ</w:t>
      </w:r>
    </w:p>
    <w:p w:rsidR="002B6B10" w:rsidRPr="000C7D74" w:rsidRDefault="003B4FFE" w:rsidP="001E32F4">
      <w:pPr>
        <w:spacing w:after="120" w:line="240" w:lineRule="auto"/>
        <w:ind w:firstLine="709"/>
        <w:jc w:val="both"/>
        <w:rPr>
          <w:szCs w:val="28"/>
          <w:lang w:val="en-US"/>
        </w:rPr>
      </w:pPr>
      <w:r w:rsidRPr="000C7D74">
        <w:rPr>
          <w:szCs w:val="28"/>
          <w:lang w:val="en-US"/>
        </w:rPr>
        <w:t xml:space="preserve">- </w:t>
      </w:r>
      <w:r w:rsidR="00CE7470" w:rsidRPr="000C7D74">
        <w:rPr>
          <w:szCs w:val="28"/>
          <w:lang w:val="en-US"/>
        </w:rPr>
        <w:t xml:space="preserve">Tham mưu cho UBND tỉnh </w:t>
      </w:r>
      <w:r w:rsidR="00DD5F27" w:rsidRPr="000C7D74">
        <w:rPr>
          <w:szCs w:val="28"/>
          <w:lang w:val="en-US"/>
        </w:rPr>
        <w:t>triển khai các lớp đạo tạo, bồ</w:t>
      </w:r>
      <w:r w:rsidRPr="000C7D74">
        <w:rPr>
          <w:szCs w:val="28"/>
          <w:lang w:val="en-US"/>
        </w:rPr>
        <w:t xml:space="preserve">i dường nâng cao trình độ chuyên môn, nghiệp vụ </w:t>
      </w:r>
      <w:r w:rsidR="002B6B10" w:rsidRPr="000C7D74">
        <w:rPr>
          <w:szCs w:val="28"/>
          <w:lang w:val="en-US"/>
        </w:rPr>
        <w:t xml:space="preserve">cho cán bộ, công chức quản lý nhà nước </w:t>
      </w:r>
      <w:r w:rsidRPr="000C7D74">
        <w:rPr>
          <w:szCs w:val="28"/>
          <w:lang w:val="en-US"/>
        </w:rPr>
        <w:t>phù hợp với vị trí công việc được giao</w:t>
      </w:r>
      <w:r w:rsidR="002B6B10" w:rsidRPr="000C7D74">
        <w:rPr>
          <w:szCs w:val="28"/>
          <w:lang w:val="en-US"/>
        </w:rPr>
        <w:t>.</w:t>
      </w:r>
    </w:p>
    <w:p w:rsidR="00DD5F27" w:rsidRPr="000C7D74" w:rsidRDefault="003B4FFE" w:rsidP="001E32F4">
      <w:pPr>
        <w:spacing w:after="120" w:line="240" w:lineRule="auto"/>
        <w:ind w:firstLine="709"/>
        <w:jc w:val="both"/>
        <w:rPr>
          <w:szCs w:val="28"/>
          <w:lang w:val="en-US"/>
        </w:rPr>
      </w:pPr>
      <w:r w:rsidRPr="000C7D74">
        <w:rPr>
          <w:szCs w:val="28"/>
          <w:lang w:val="en-US"/>
        </w:rPr>
        <w:t xml:space="preserve">-Chủ trì tham mưu cho UBND tỉnh triển khai </w:t>
      </w:r>
      <w:r w:rsidR="00DD5F27" w:rsidRPr="000C7D74">
        <w:rPr>
          <w:szCs w:val="28"/>
          <w:lang w:val="en-US"/>
        </w:rPr>
        <w:t>Nghị quyết 37-NQ/TW</w:t>
      </w:r>
      <w:r w:rsidRPr="000C7D74">
        <w:rPr>
          <w:szCs w:val="28"/>
          <w:lang w:val="en-US"/>
        </w:rPr>
        <w:t xml:space="preserve"> ngày 24/12/2018 của Bộ Chính trị</w:t>
      </w:r>
      <w:r w:rsidR="00DD5F27" w:rsidRPr="000C7D74">
        <w:rPr>
          <w:szCs w:val="28"/>
          <w:lang w:val="en-US"/>
        </w:rPr>
        <w:t xml:space="preserve"> về việc sắp xếp các đơn vị hành chính cấp huyện và cấp xã, từ đó góp phần huy động nguồn lực phát triển kinh tế xã hội, nâng cao đời sống nhân dân, đảm bảo quốc phòng an ninh, đảm bảo hoàn thiện thể chế về đơn vị hành chính, bộ máy quản lý tinh gọn và hiệu quả</w:t>
      </w:r>
      <w:r w:rsidRPr="000C7D74">
        <w:rPr>
          <w:szCs w:val="28"/>
          <w:lang w:val="en-US"/>
        </w:rPr>
        <w:t>.</w:t>
      </w:r>
    </w:p>
    <w:p w:rsidR="008C1F47" w:rsidRPr="000C7D74" w:rsidRDefault="008C1F47" w:rsidP="001E32F4">
      <w:pPr>
        <w:spacing w:after="120" w:line="240" w:lineRule="auto"/>
        <w:ind w:firstLine="709"/>
        <w:jc w:val="both"/>
        <w:rPr>
          <w:szCs w:val="28"/>
          <w:lang w:val="en-US"/>
        </w:rPr>
      </w:pPr>
      <w:r w:rsidRPr="000C7D74">
        <w:rPr>
          <w:szCs w:val="28"/>
          <w:lang w:val="en-US"/>
        </w:rPr>
        <w:t xml:space="preserve">- Chủ trì tham mưu cho UBND tỉnh bố trí đủ biên chế công chức cho Ban Quản lý khu kinh tế với số lượng là 45 biên chế để đảm bảo công tác quản lý nhà nước đối với Khu kinh tế cửa khẩu, Khu công nghiệp. Việc tuyển dụng thông qua hình thức xét tuyển đặc cách viên chức của các đơn vị thuộc Ban Quản lý lên công chức phục vụ công tác quản lý nhà nước. </w:t>
      </w:r>
    </w:p>
    <w:p w:rsidR="00F2725B" w:rsidRPr="000C7D74" w:rsidRDefault="00F2725B" w:rsidP="001E32F4">
      <w:pPr>
        <w:spacing w:after="120" w:line="240" w:lineRule="auto"/>
        <w:ind w:firstLine="709"/>
        <w:jc w:val="both"/>
        <w:rPr>
          <w:szCs w:val="28"/>
          <w:lang w:val="en-US"/>
        </w:rPr>
      </w:pPr>
      <w:r w:rsidRPr="000C7D74">
        <w:rPr>
          <w:szCs w:val="28"/>
          <w:lang w:val="en-US"/>
        </w:rPr>
        <w:t>- Chủ trì tham mưu cho UBND tỉnh triển khai thực hiện tốt công tác cải cách thủ tục hành chính.</w:t>
      </w:r>
    </w:p>
    <w:p w:rsidR="003B4FFE" w:rsidRPr="000C7D74" w:rsidRDefault="003B4FFE" w:rsidP="001E32F4">
      <w:pPr>
        <w:tabs>
          <w:tab w:val="left" w:pos="709"/>
          <w:tab w:val="left" w:pos="851"/>
        </w:tabs>
        <w:spacing w:after="120" w:line="240" w:lineRule="auto"/>
        <w:ind w:firstLine="709"/>
        <w:jc w:val="both"/>
        <w:rPr>
          <w:rFonts w:eastAsia="Calibri"/>
          <w:i/>
          <w:szCs w:val="28"/>
          <w:lang w:val="de-DE"/>
        </w:rPr>
      </w:pPr>
      <w:r w:rsidRPr="000C7D74">
        <w:rPr>
          <w:rFonts w:eastAsia="Calibri"/>
          <w:i/>
          <w:szCs w:val="28"/>
          <w:lang w:val="de-DE"/>
        </w:rPr>
        <w:t>1.</w:t>
      </w:r>
      <w:r w:rsidR="00C55DF1" w:rsidRPr="000C7D74">
        <w:rPr>
          <w:rFonts w:eastAsia="Calibri"/>
          <w:i/>
          <w:szCs w:val="28"/>
          <w:lang w:val="de-DE"/>
        </w:rPr>
        <w:t>9</w:t>
      </w:r>
      <w:r w:rsidRPr="000C7D74">
        <w:rPr>
          <w:rFonts w:eastAsia="Calibri"/>
          <w:i/>
          <w:szCs w:val="28"/>
          <w:lang w:val="de-DE"/>
        </w:rPr>
        <w:t xml:space="preserve">. </w:t>
      </w:r>
      <w:r w:rsidR="00545188" w:rsidRPr="000C7D74">
        <w:rPr>
          <w:rFonts w:eastAsia="Calibri"/>
          <w:i/>
          <w:szCs w:val="28"/>
          <w:lang w:val="de-DE"/>
        </w:rPr>
        <w:t>Sở Nông nghiệp và Phát triển nông thôn</w:t>
      </w:r>
    </w:p>
    <w:p w:rsidR="002B6B10" w:rsidRPr="000C7D74" w:rsidRDefault="007C54CC" w:rsidP="001E32F4">
      <w:pPr>
        <w:tabs>
          <w:tab w:val="left" w:pos="709"/>
          <w:tab w:val="left" w:pos="851"/>
        </w:tabs>
        <w:spacing w:after="120" w:line="240" w:lineRule="auto"/>
        <w:ind w:firstLine="709"/>
        <w:jc w:val="both"/>
        <w:rPr>
          <w:rFonts w:eastAsia="Calibri"/>
          <w:szCs w:val="28"/>
          <w:lang w:val="de-DE"/>
        </w:rPr>
      </w:pPr>
      <w:r w:rsidRPr="000C7D74">
        <w:rPr>
          <w:rFonts w:eastAsia="Calibri"/>
          <w:szCs w:val="28"/>
          <w:lang w:val="de-DE"/>
        </w:rPr>
        <w:tab/>
      </w:r>
      <w:r w:rsidR="00545188" w:rsidRPr="000C7D74">
        <w:rPr>
          <w:rFonts w:eastAsia="Calibri"/>
          <w:szCs w:val="28"/>
          <w:lang w:val="de-DE"/>
        </w:rPr>
        <w:t>- Quy hoạch phát triển ngành nông nghiệp của tỉnh để cung ứng cho các nhà máy chế biến trong KKTCK, tăng giá trị hàng hóa phục vụ xuất khẩu sang thị trường Trung Quốc</w:t>
      </w:r>
      <w:r w:rsidR="002B6B10" w:rsidRPr="000C7D74">
        <w:rPr>
          <w:rFonts w:eastAsia="Calibri"/>
          <w:szCs w:val="28"/>
          <w:lang w:val="de-DE"/>
        </w:rPr>
        <w:t>.</w:t>
      </w:r>
    </w:p>
    <w:p w:rsidR="00545188" w:rsidRPr="000C7D74" w:rsidRDefault="007C54CC" w:rsidP="001E32F4">
      <w:pPr>
        <w:tabs>
          <w:tab w:val="left" w:pos="709"/>
          <w:tab w:val="left" w:pos="851"/>
        </w:tabs>
        <w:spacing w:after="120" w:line="240" w:lineRule="auto"/>
        <w:ind w:firstLine="709"/>
        <w:jc w:val="both"/>
        <w:rPr>
          <w:rFonts w:eastAsia="Calibri"/>
          <w:szCs w:val="28"/>
          <w:lang w:val="de-DE"/>
        </w:rPr>
      </w:pPr>
      <w:r w:rsidRPr="000C7D74">
        <w:rPr>
          <w:rFonts w:eastAsia="Calibri"/>
          <w:szCs w:val="28"/>
          <w:lang w:val="de-DE"/>
        </w:rPr>
        <w:tab/>
      </w:r>
      <w:r w:rsidR="00545188" w:rsidRPr="000C7D74">
        <w:rPr>
          <w:rFonts w:eastAsia="Calibri"/>
          <w:szCs w:val="28"/>
          <w:lang w:val="de-DE"/>
        </w:rPr>
        <w:t xml:space="preserve">- Bố trí cán bộ, công chức thực hiện tốt </w:t>
      </w:r>
      <w:r w:rsidR="0054518F" w:rsidRPr="000C7D74">
        <w:rPr>
          <w:rFonts w:eastAsia="Calibri"/>
          <w:szCs w:val="28"/>
          <w:lang w:val="de-DE"/>
        </w:rPr>
        <w:t xml:space="preserve">công tác </w:t>
      </w:r>
      <w:r w:rsidR="00545188" w:rsidRPr="000C7D74">
        <w:rPr>
          <w:rFonts w:eastAsia="Calibri"/>
          <w:szCs w:val="28"/>
          <w:lang w:val="de-DE"/>
        </w:rPr>
        <w:t>kiểm dịch động vật và thực vật trong KKTCK, đặc biệt là tại các cửa khẩu, lối mở biên giới.</w:t>
      </w:r>
    </w:p>
    <w:p w:rsidR="003B4FFE" w:rsidRPr="000C7D74" w:rsidRDefault="00545188" w:rsidP="001E32F4">
      <w:pPr>
        <w:tabs>
          <w:tab w:val="left" w:pos="709"/>
          <w:tab w:val="left" w:pos="851"/>
        </w:tabs>
        <w:spacing w:after="120" w:line="240" w:lineRule="auto"/>
        <w:ind w:firstLine="709"/>
        <w:jc w:val="both"/>
        <w:rPr>
          <w:rFonts w:eastAsia="Calibri"/>
          <w:i/>
          <w:szCs w:val="28"/>
          <w:lang w:val="de-DE"/>
        </w:rPr>
      </w:pPr>
      <w:r w:rsidRPr="000C7D74">
        <w:rPr>
          <w:rFonts w:eastAsia="Calibri"/>
          <w:i/>
          <w:szCs w:val="28"/>
          <w:lang w:val="de-DE"/>
        </w:rPr>
        <w:lastRenderedPageBreak/>
        <w:t>1.</w:t>
      </w:r>
      <w:r w:rsidR="00C55DF1" w:rsidRPr="000C7D74">
        <w:rPr>
          <w:rFonts w:eastAsia="Calibri"/>
          <w:i/>
          <w:szCs w:val="28"/>
          <w:lang w:val="de-DE"/>
        </w:rPr>
        <w:t>10</w:t>
      </w:r>
      <w:r w:rsidRPr="000C7D74">
        <w:rPr>
          <w:rFonts w:eastAsia="Calibri"/>
          <w:i/>
          <w:szCs w:val="28"/>
          <w:lang w:val="de-DE"/>
        </w:rPr>
        <w:t xml:space="preserve">. </w:t>
      </w:r>
      <w:r w:rsidR="004C3101" w:rsidRPr="000C7D74">
        <w:rPr>
          <w:rFonts w:eastAsia="Calibri"/>
          <w:i/>
          <w:szCs w:val="28"/>
          <w:lang w:val="de-DE"/>
        </w:rPr>
        <w:t>Sở Y tế</w:t>
      </w:r>
    </w:p>
    <w:p w:rsidR="003B4FFE" w:rsidRPr="000C7D74" w:rsidRDefault="007C54CC" w:rsidP="001E32F4">
      <w:pPr>
        <w:tabs>
          <w:tab w:val="left" w:pos="709"/>
          <w:tab w:val="left" w:pos="851"/>
        </w:tabs>
        <w:spacing w:after="120" w:line="240" w:lineRule="auto"/>
        <w:ind w:firstLine="709"/>
        <w:jc w:val="both"/>
        <w:rPr>
          <w:rFonts w:eastAsia="Calibri"/>
          <w:szCs w:val="28"/>
          <w:lang w:val="de-DE"/>
        </w:rPr>
      </w:pPr>
      <w:r w:rsidRPr="000C7D74">
        <w:rPr>
          <w:rFonts w:eastAsia="Calibri"/>
          <w:szCs w:val="28"/>
          <w:lang w:val="de-DE"/>
        </w:rPr>
        <w:tab/>
      </w:r>
      <w:r w:rsidR="004C3101" w:rsidRPr="000C7D74">
        <w:rPr>
          <w:rFonts w:eastAsia="Calibri"/>
          <w:szCs w:val="28"/>
          <w:lang w:val="de-DE"/>
        </w:rPr>
        <w:t xml:space="preserve">Bố trí cán bộ, công chức thực hiện </w:t>
      </w:r>
      <w:r w:rsidR="0054518F" w:rsidRPr="000C7D74">
        <w:rPr>
          <w:rFonts w:eastAsia="Calibri"/>
          <w:szCs w:val="28"/>
          <w:lang w:val="de-DE"/>
        </w:rPr>
        <w:t xml:space="preserve">tốt công tác </w:t>
      </w:r>
      <w:r w:rsidR="004C3101" w:rsidRPr="000C7D74">
        <w:rPr>
          <w:rFonts w:eastAsia="Calibri"/>
          <w:szCs w:val="28"/>
          <w:lang w:val="de-DE"/>
        </w:rPr>
        <w:t xml:space="preserve">kiểm dịch y tế, phòng dịch tại cửa khẩu, lối mở biên giới và đối với toàn bộ </w:t>
      </w:r>
      <w:r w:rsidR="002B6B10" w:rsidRPr="000C7D74">
        <w:rPr>
          <w:rFonts w:eastAsia="Calibri"/>
          <w:szCs w:val="28"/>
          <w:lang w:val="de-DE"/>
        </w:rPr>
        <w:t>KKTCK</w:t>
      </w:r>
      <w:r w:rsidR="004C3101" w:rsidRPr="000C7D74">
        <w:rPr>
          <w:rFonts w:eastAsia="Calibri"/>
          <w:szCs w:val="28"/>
          <w:lang w:val="de-DE"/>
        </w:rPr>
        <w:t xml:space="preserve"> tỉnh Cao Bằng.</w:t>
      </w:r>
    </w:p>
    <w:p w:rsidR="004C3101" w:rsidRPr="000C7D74" w:rsidRDefault="007C54CC" w:rsidP="001E32F4">
      <w:pPr>
        <w:tabs>
          <w:tab w:val="left" w:pos="709"/>
          <w:tab w:val="left" w:pos="851"/>
        </w:tabs>
        <w:spacing w:after="120" w:line="240" w:lineRule="auto"/>
        <w:ind w:firstLine="709"/>
        <w:jc w:val="both"/>
        <w:rPr>
          <w:rFonts w:eastAsia="Calibri"/>
          <w:i/>
          <w:szCs w:val="28"/>
          <w:lang w:val="de-DE"/>
        </w:rPr>
      </w:pPr>
      <w:r w:rsidRPr="000C7D74">
        <w:rPr>
          <w:rFonts w:eastAsia="Calibri"/>
          <w:i/>
          <w:szCs w:val="28"/>
          <w:lang w:val="de-DE"/>
        </w:rPr>
        <w:t>1.1</w:t>
      </w:r>
      <w:r w:rsidR="00C55DF1" w:rsidRPr="000C7D74">
        <w:rPr>
          <w:rFonts w:eastAsia="Calibri"/>
          <w:i/>
          <w:szCs w:val="28"/>
          <w:lang w:val="de-DE"/>
        </w:rPr>
        <w:t>1</w:t>
      </w:r>
      <w:r w:rsidRPr="000C7D74">
        <w:rPr>
          <w:rFonts w:eastAsia="Calibri"/>
          <w:i/>
          <w:szCs w:val="28"/>
          <w:lang w:val="de-DE"/>
        </w:rPr>
        <w:t>. Sở Văn hóa, Thế thao và du lịch</w:t>
      </w:r>
    </w:p>
    <w:p w:rsidR="004C3101" w:rsidRPr="000C7D74" w:rsidRDefault="007C54CC" w:rsidP="001E32F4">
      <w:pPr>
        <w:tabs>
          <w:tab w:val="left" w:pos="709"/>
          <w:tab w:val="left" w:pos="851"/>
        </w:tabs>
        <w:spacing w:after="120" w:line="240" w:lineRule="auto"/>
        <w:ind w:firstLine="709"/>
        <w:jc w:val="both"/>
        <w:rPr>
          <w:rFonts w:eastAsia="Calibri"/>
          <w:szCs w:val="28"/>
          <w:lang w:val="de-DE"/>
        </w:rPr>
      </w:pPr>
      <w:r w:rsidRPr="000C7D74">
        <w:rPr>
          <w:rFonts w:eastAsia="Calibri"/>
          <w:szCs w:val="28"/>
          <w:lang w:val="de-DE"/>
        </w:rPr>
        <w:t>Xây dựng chính sách quản lý, phương án triển khai hoạt động du lịch kết hợp cửa khẩu với các danh lam thắng cảnh dọc biên giới tỉnh Cao Bằng</w:t>
      </w:r>
      <w:r w:rsidR="002B6B10" w:rsidRPr="000C7D74">
        <w:rPr>
          <w:rFonts w:eastAsia="Calibri"/>
          <w:szCs w:val="28"/>
          <w:lang w:val="de-DE"/>
        </w:rPr>
        <w:t>.</w:t>
      </w:r>
    </w:p>
    <w:p w:rsidR="003377D9" w:rsidRPr="000C7D74" w:rsidRDefault="003377D9" w:rsidP="001E32F4">
      <w:pPr>
        <w:spacing w:after="120" w:line="240" w:lineRule="auto"/>
        <w:ind w:firstLine="709"/>
        <w:jc w:val="both"/>
        <w:rPr>
          <w:i/>
          <w:szCs w:val="28"/>
          <w:lang w:val="en-US"/>
        </w:rPr>
      </w:pPr>
      <w:r w:rsidRPr="000C7D74">
        <w:rPr>
          <w:i/>
          <w:szCs w:val="28"/>
          <w:lang w:val="en-US"/>
        </w:rPr>
        <w:t>1.1</w:t>
      </w:r>
      <w:r w:rsidR="00563288" w:rsidRPr="000C7D74">
        <w:rPr>
          <w:i/>
          <w:szCs w:val="28"/>
          <w:lang w:val="en-US"/>
        </w:rPr>
        <w:t>2</w:t>
      </w:r>
      <w:r w:rsidRPr="000C7D74">
        <w:rPr>
          <w:i/>
          <w:szCs w:val="28"/>
          <w:lang w:val="en-US"/>
        </w:rPr>
        <w:t>. Sở Lao động thương binh và xã hội</w:t>
      </w:r>
    </w:p>
    <w:p w:rsidR="003377D9" w:rsidRPr="000C7D74" w:rsidRDefault="003377D9" w:rsidP="001E32F4">
      <w:pPr>
        <w:spacing w:after="120" w:line="240" w:lineRule="auto"/>
        <w:ind w:firstLine="709"/>
        <w:jc w:val="both"/>
        <w:rPr>
          <w:szCs w:val="28"/>
          <w:lang w:val="en-US"/>
        </w:rPr>
      </w:pPr>
      <w:r w:rsidRPr="000C7D74">
        <w:rPr>
          <w:szCs w:val="28"/>
          <w:lang w:val="en-US"/>
        </w:rPr>
        <w:t>Chủ trì công tác quản lý lao động trên địa bàn KKTCK. Tham mưu cho UBND tỉnh xây dựng kế hoạch đào tạo nghề cho lao động trẻ, cung ứng nguồn nhân lực cho nhu cầu phát triển KKTCK.</w:t>
      </w:r>
    </w:p>
    <w:p w:rsidR="003377D9" w:rsidRPr="000C7D74" w:rsidRDefault="00563288" w:rsidP="001E32F4">
      <w:pPr>
        <w:spacing w:after="120" w:line="240" w:lineRule="auto"/>
        <w:ind w:firstLine="709"/>
        <w:jc w:val="both"/>
        <w:rPr>
          <w:i/>
          <w:szCs w:val="28"/>
          <w:lang w:val="en-US"/>
        </w:rPr>
      </w:pPr>
      <w:r w:rsidRPr="000C7D74">
        <w:rPr>
          <w:i/>
          <w:szCs w:val="28"/>
          <w:lang w:val="en-US"/>
        </w:rPr>
        <w:t>1.13</w:t>
      </w:r>
      <w:r w:rsidR="003377D9" w:rsidRPr="000C7D74">
        <w:rPr>
          <w:i/>
          <w:szCs w:val="28"/>
          <w:lang w:val="en-US"/>
        </w:rPr>
        <w:t>. Sở Tài nguyên và Môi trường</w:t>
      </w:r>
    </w:p>
    <w:p w:rsidR="003377D9" w:rsidRPr="000C7D74" w:rsidRDefault="003377D9" w:rsidP="001E32F4">
      <w:pPr>
        <w:tabs>
          <w:tab w:val="left" w:pos="709"/>
          <w:tab w:val="left" w:pos="851"/>
        </w:tabs>
        <w:spacing w:after="120" w:line="240" w:lineRule="auto"/>
        <w:ind w:firstLine="709"/>
        <w:jc w:val="both"/>
        <w:rPr>
          <w:szCs w:val="28"/>
          <w:lang w:val="en-US"/>
        </w:rPr>
      </w:pPr>
      <w:r w:rsidRPr="000C7D74">
        <w:rPr>
          <w:szCs w:val="28"/>
          <w:lang w:val="en-US"/>
        </w:rPr>
        <w:t>- T</w:t>
      </w:r>
      <w:r w:rsidRPr="000C7D74">
        <w:rPr>
          <w:szCs w:val="28"/>
        </w:rPr>
        <w:t xml:space="preserve">rình UBND tỉnh Quyết định giao đất một lần cho Ban Quản lý </w:t>
      </w:r>
      <w:r w:rsidRPr="000C7D74">
        <w:rPr>
          <w:szCs w:val="28"/>
          <w:lang w:val="en-US"/>
        </w:rPr>
        <w:t xml:space="preserve">khu kinh tế </w:t>
      </w:r>
      <w:r w:rsidRPr="000C7D74">
        <w:rPr>
          <w:szCs w:val="28"/>
        </w:rPr>
        <w:t>để tổ chức, triển khai xây dựng khu kinh tế theo kế hoạch sử dụng đất đã được phê duyệt trong quy hoạch xây dựng của KKT</w:t>
      </w:r>
      <w:r w:rsidR="0040359D" w:rsidRPr="000C7D74">
        <w:rPr>
          <w:szCs w:val="28"/>
          <w:lang w:val="en-US"/>
        </w:rPr>
        <w:t>.</w:t>
      </w:r>
    </w:p>
    <w:p w:rsidR="0040359D" w:rsidRPr="000C7D74" w:rsidRDefault="003377D9" w:rsidP="001E32F4">
      <w:pPr>
        <w:tabs>
          <w:tab w:val="left" w:pos="709"/>
        </w:tabs>
        <w:spacing w:after="120" w:line="240" w:lineRule="auto"/>
        <w:ind w:firstLine="709"/>
        <w:jc w:val="both"/>
        <w:rPr>
          <w:szCs w:val="28"/>
        </w:rPr>
      </w:pPr>
      <w:r w:rsidRPr="000C7D74">
        <w:rPr>
          <w:szCs w:val="28"/>
          <w:lang w:val="en-US"/>
        </w:rPr>
        <w:t xml:space="preserve">- </w:t>
      </w:r>
      <w:r w:rsidR="0040359D" w:rsidRPr="000C7D74">
        <w:rPr>
          <w:szCs w:val="28"/>
          <w:lang w:val="en-US"/>
        </w:rPr>
        <w:t>T</w:t>
      </w:r>
      <w:r w:rsidR="0040359D" w:rsidRPr="000C7D74">
        <w:rPr>
          <w:szCs w:val="28"/>
        </w:rPr>
        <w:t xml:space="preserve">ổ chức thanh tra, kiểm tra, giám sát, giải quyết đơn thư khiếu nại của cơ sở sản xuất, kinh doanh, dịch vụ trong </w:t>
      </w:r>
      <w:r w:rsidR="0040359D" w:rsidRPr="000C7D74">
        <w:rPr>
          <w:szCs w:val="28"/>
          <w:lang w:val="en-US"/>
        </w:rPr>
        <w:t>KKTCK</w:t>
      </w:r>
      <w:r w:rsidR="0040359D" w:rsidRPr="000C7D74">
        <w:rPr>
          <w:szCs w:val="28"/>
        </w:rPr>
        <w:t xml:space="preserve"> về công tác bảo vệ môi trường. Chủ trì, phối hợp với các cơ quan liên quan thực hiện theo chức năng, nhiệm vụ khác của ngành về quản lý và bảo vệ môi trường theo quy định. </w:t>
      </w:r>
    </w:p>
    <w:p w:rsidR="007C54CC" w:rsidRPr="000C7D74" w:rsidRDefault="003377D9" w:rsidP="001E32F4">
      <w:pPr>
        <w:spacing w:after="120" w:line="240" w:lineRule="auto"/>
        <w:ind w:firstLine="709"/>
        <w:jc w:val="both"/>
        <w:rPr>
          <w:i/>
          <w:szCs w:val="28"/>
          <w:lang w:val="en-US"/>
        </w:rPr>
      </w:pPr>
      <w:r w:rsidRPr="000C7D74">
        <w:rPr>
          <w:rFonts w:eastAsia="Calibri"/>
          <w:i/>
          <w:szCs w:val="28"/>
          <w:lang w:val="de-DE"/>
        </w:rPr>
        <w:t>1.1</w:t>
      </w:r>
      <w:r w:rsidR="00563288" w:rsidRPr="000C7D74">
        <w:rPr>
          <w:rFonts w:eastAsia="Calibri"/>
          <w:i/>
          <w:szCs w:val="28"/>
          <w:lang w:val="de-DE"/>
        </w:rPr>
        <w:t>4</w:t>
      </w:r>
      <w:r w:rsidR="007C54CC" w:rsidRPr="000C7D74">
        <w:rPr>
          <w:rFonts w:eastAsia="Calibri"/>
          <w:i/>
          <w:szCs w:val="28"/>
          <w:lang w:val="de-DE"/>
        </w:rPr>
        <w:t xml:space="preserve">. </w:t>
      </w:r>
      <w:r w:rsidR="007C54CC" w:rsidRPr="000C7D74">
        <w:rPr>
          <w:i/>
          <w:szCs w:val="28"/>
          <w:lang w:val="en-US"/>
        </w:rPr>
        <w:t>Bộ chỉ huy Bộ đội Biên phòng tỉnh (cơ quan thường trực Tiểu Ban công tác cửa khẩu)</w:t>
      </w:r>
    </w:p>
    <w:p w:rsidR="004C3101" w:rsidRPr="000C7D74" w:rsidRDefault="007C54CC" w:rsidP="001E32F4">
      <w:pPr>
        <w:spacing w:after="120" w:line="240" w:lineRule="auto"/>
        <w:ind w:firstLine="709"/>
        <w:jc w:val="both"/>
        <w:rPr>
          <w:rFonts w:eastAsia="Calibri"/>
          <w:szCs w:val="28"/>
          <w:lang w:val="en-US"/>
        </w:rPr>
      </w:pPr>
      <w:r w:rsidRPr="000C7D74">
        <w:rPr>
          <w:rFonts w:eastAsia="Calibri"/>
          <w:szCs w:val="28"/>
          <w:lang w:val="de-DE"/>
        </w:rPr>
        <w:t xml:space="preserve">- Thực hiện thủ tục biên phòng và công tác kiểm tra, kiểm soát, giám sát hoạt động xuất cảnh, nhập cảnh của người, phương tiện; hoạt động quản lý, bảo vệ chủ quyền biên giới quốc gia; phòng chống tội phạm, giữ gìn an ninh chính trị và trật tự, an toàn xã hội; thực hiện công tác đối ngoại quân sự, đối ngoại biên phòng; </w:t>
      </w:r>
      <w:r w:rsidRPr="000C7D74">
        <w:rPr>
          <w:szCs w:val="28"/>
        </w:rPr>
        <w:t>điều hành các phương tiện vận tải hàng hóa ra vào các kho bãi được tỉnh công nhận trong phạm vi địa bàn quản lý, đảm bảo giao thông thông suốt không gây ùn tắc tại khu vực cửa khẩu</w:t>
      </w:r>
      <w:r w:rsidRPr="000C7D74">
        <w:rPr>
          <w:szCs w:val="28"/>
          <w:lang w:val="en-US"/>
        </w:rPr>
        <w:t>.</w:t>
      </w:r>
    </w:p>
    <w:p w:rsidR="007C54CC" w:rsidRPr="000C7D74" w:rsidRDefault="007C54CC" w:rsidP="001E32F4">
      <w:pPr>
        <w:spacing w:after="120" w:line="240" w:lineRule="auto"/>
        <w:ind w:firstLine="709"/>
        <w:jc w:val="both"/>
        <w:rPr>
          <w:rFonts w:eastAsia="Calibri"/>
          <w:szCs w:val="28"/>
          <w:lang w:val="de-DE"/>
        </w:rPr>
      </w:pPr>
      <w:r w:rsidRPr="000C7D74">
        <w:rPr>
          <w:szCs w:val="28"/>
          <w:lang w:val="en-US"/>
        </w:rPr>
        <w:t xml:space="preserve">- Chủ trì tham mưu cho UBND tỉnh nâng cấp cửa khẩu, lối mở trong KKTCK theo đúng quy định tại Điều 20 Nghị định số 112/2014/NĐ-CP ngày 21/11/2014 của Chính Phủ quy định về quản lý cửa khẩu biên giới đất liền, </w:t>
      </w:r>
      <w:r w:rsidRPr="000C7D74">
        <w:rPr>
          <w:rFonts w:eastAsia="Calibri"/>
          <w:szCs w:val="28"/>
          <w:lang w:val="de-DE"/>
        </w:rPr>
        <w:t>khi cửa khẩu, lối mở đã đầu tư xây dựng cơ sở hạ tầng và đảm bảo điều kiện theo quy định.</w:t>
      </w:r>
    </w:p>
    <w:p w:rsidR="00681E3B" w:rsidRPr="000C7D74" w:rsidRDefault="00C45926" w:rsidP="001E32F4">
      <w:pPr>
        <w:tabs>
          <w:tab w:val="left" w:pos="709"/>
          <w:tab w:val="left" w:pos="851"/>
        </w:tabs>
        <w:spacing w:after="120" w:line="240" w:lineRule="auto"/>
        <w:ind w:firstLine="709"/>
        <w:jc w:val="both"/>
        <w:rPr>
          <w:rFonts w:eastAsia="Calibri"/>
          <w:i/>
          <w:szCs w:val="28"/>
          <w:lang w:val="de-DE"/>
        </w:rPr>
      </w:pPr>
      <w:r w:rsidRPr="000C7D74">
        <w:rPr>
          <w:rFonts w:eastAsia="Calibri"/>
          <w:i/>
          <w:szCs w:val="28"/>
          <w:lang w:val="de-DE"/>
        </w:rPr>
        <w:tab/>
      </w:r>
      <w:r w:rsidR="003B4FFE" w:rsidRPr="000C7D74">
        <w:rPr>
          <w:rFonts w:eastAsia="Calibri"/>
          <w:i/>
          <w:szCs w:val="28"/>
          <w:lang w:val="de-DE"/>
        </w:rPr>
        <w:t>1</w:t>
      </w:r>
      <w:r w:rsidR="007C54CC" w:rsidRPr="000C7D74">
        <w:rPr>
          <w:rFonts w:eastAsia="Calibri"/>
          <w:i/>
          <w:szCs w:val="28"/>
          <w:lang w:val="de-DE"/>
        </w:rPr>
        <w:t>.1</w:t>
      </w:r>
      <w:r w:rsidR="00563288" w:rsidRPr="000C7D74">
        <w:rPr>
          <w:rFonts w:eastAsia="Calibri"/>
          <w:i/>
          <w:szCs w:val="28"/>
          <w:lang w:val="de-DE"/>
        </w:rPr>
        <w:t>5</w:t>
      </w:r>
      <w:r w:rsidR="003B4FFE" w:rsidRPr="000C7D74">
        <w:rPr>
          <w:rFonts w:eastAsia="Calibri"/>
          <w:i/>
          <w:szCs w:val="28"/>
          <w:lang w:val="de-DE"/>
        </w:rPr>
        <w:t>.</w:t>
      </w:r>
      <w:r w:rsidR="00681E3B" w:rsidRPr="000C7D74">
        <w:rPr>
          <w:rFonts w:eastAsia="Calibri"/>
          <w:i/>
          <w:szCs w:val="28"/>
          <w:lang w:val="de-DE"/>
        </w:rPr>
        <w:t xml:space="preserve"> Cục Hải Quan tỉnh</w:t>
      </w:r>
    </w:p>
    <w:p w:rsidR="00AF62CF" w:rsidRPr="000C7D74" w:rsidRDefault="00C45926" w:rsidP="001E32F4">
      <w:pPr>
        <w:tabs>
          <w:tab w:val="left" w:pos="709"/>
          <w:tab w:val="left" w:pos="851"/>
        </w:tabs>
        <w:spacing w:after="120" w:line="240" w:lineRule="auto"/>
        <w:ind w:firstLine="709"/>
        <w:jc w:val="both"/>
        <w:rPr>
          <w:rFonts w:eastAsia="Calibri"/>
          <w:szCs w:val="28"/>
          <w:lang w:val="de-DE"/>
        </w:rPr>
      </w:pPr>
      <w:r w:rsidRPr="000C7D74">
        <w:rPr>
          <w:rFonts w:eastAsia="Calibri"/>
          <w:szCs w:val="28"/>
          <w:lang w:val="de-DE"/>
        </w:rPr>
        <w:tab/>
        <w:t xml:space="preserve">- </w:t>
      </w:r>
      <w:r w:rsidR="00AF62CF" w:rsidRPr="000C7D74">
        <w:rPr>
          <w:rFonts w:eastAsia="Calibri"/>
          <w:szCs w:val="28"/>
          <w:lang w:val="de-DE"/>
        </w:rPr>
        <w:t>Quản lý, kiểm tra, giám sát và thực hiện thủ tục xuất khẩu, nhập khẩu đối với hàng hóa, vật phẩm tại cửa khẩu, lối mở biên giới theo hướng đơn giản hóa thủ tục hành chính và vận dụng sáng tạo cơ chế, chính sách tạo thuận lợi cho hoạt động xuất nhập khẩu hàng hóa trên địa bàn tỉnh; phòng, chống buôn lậu, gian lận thương mại; thực hiện kiểm tra giám sát hải quan đối với phương tiện xuất cảnh, nhập cảnh, quá cảnh theo quy định của pháp luật.</w:t>
      </w:r>
    </w:p>
    <w:p w:rsidR="00681E3B" w:rsidRPr="000C7D74" w:rsidRDefault="00681E3B" w:rsidP="001E32F4">
      <w:pPr>
        <w:spacing w:after="120" w:line="240" w:lineRule="auto"/>
        <w:ind w:firstLine="709"/>
        <w:jc w:val="both"/>
        <w:rPr>
          <w:spacing w:val="2"/>
          <w:szCs w:val="28"/>
          <w:lang w:val="en-US"/>
        </w:rPr>
      </w:pPr>
      <w:r w:rsidRPr="000C7D74">
        <w:rPr>
          <w:spacing w:val="2"/>
          <w:szCs w:val="28"/>
          <w:lang w:val="en-US"/>
        </w:rPr>
        <w:lastRenderedPageBreak/>
        <w:t xml:space="preserve">- </w:t>
      </w:r>
      <w:r w:rsidRPr="000C7D74">
        <w:rPr>
          <w:spacing w:val="2"/>
          <w:szCs w:val="28"/>
        </w:rPr>
        <w:t>Thực hiện chức năng, nhiệm vụ quản lý Nhà nước về Hải quan theo quy định của pháp luật đảm bảo hàng hóa được thông quan nhanh chóng, đúng quy đị</w:t>
      </w:r>
      <w:r w:rsidR="00C45926" w:rsidRPr="000C7D74">
        <w:rPr>
          <w:spacing w:val="2"/>
          <w:szCs w:val="28"/>
        </w:rPr>
        <w:t>nh</w:t>
      </w:r>
      <w:r w:rsidR="003305B4" w:rsidRPr="000C7D74">
        <w:rPr>
          <w:spacing w:val="2"/>
          <w:szCs w:val="28"/>
          <w:lang w:val="en-US"/>
        </w:rPr>
        <w:t>.</w:t>
      </w:r>
    </w:p>
    <w:p w:rsidR="00681E3B" w:rsidRPr="000C7D74" w:rsidRDefault="009330E5" w:rsidP="001E32F4">
      <w:pPr>
        <w:spacing w:after="120" w:line="240" w:lineRule="auto"/>
        <w:ind w:firstLine="709"/>
        <w:jc w:val="both"/>
        <w:rPr>
          <w:i/>
          <w:szCs w:val="28"/>
          <w:lang w:val="en-US"/>
        </w:rPr>
      </w:pPr>
      <w:r w:rsidRPr="000C7D74">
        <w:rPr>
          <w:i/>
          <w:szCs w:val="28"/>
          <w:lang w:val="en-US"/>
        </w:rPr>
        <w:t>1</w:t>
      </w:r>
      <w:r w:rsidR="003377D9" w:rsidRPr="000C7D74">
        <w:rPr>
          <w:i/>
          <w:szCs w:val="28"/>
          <w:lang w:val="en-US"/>
        </w:rPr>
        <w:t>.1</w:t>
      </w:r>
      <w:r w:rsidR="00563288" w:rsidRPr="000C7D74">
        <w:rPr>
          <w:i/>
          <w:szCs w:val="28"/>
          <w:lang w:val="en-US"/>
        </w:rPr>
        <w:t>6</w:t>
      </w:r>
      <w:r w:rsidRPr="000C7D74">
        <w:rPr>
          <w:i/>
          <w:szCs w:val="28"/>
          <w:lang w:val="en-US"/>
        </w:rPr>
        <w:t>.</w:t>
      </w:r>
      <w:r w:rsidR="00681E3B" w:rsidRPr="000C7D74">
        <w:rPr>
          <w:i/>
          <w:szCs w:val="28"/>
          <w:lang w:val="en-US"/>
        </w:rPr>
        <w:t xml:space="preserve"> Cục Thuế tỉnh</w:t>
      </w:r>
    </w:p>
    <w:p w:rsidR="009330E5" w:rsidRPr="000C7D74" w:rsidRDefault="009330E5" w:rsidP="001E32F4">
      <w:pPr>
        <w:spacing w:after="120" w:line="240" w:lineRule="auto"/>
        <w:ind w:firstLine="709"/>
        <w:jc w:val="both"/>
        <w:rPr>
          <w:szCs w:val="28"/>
          <w:lang w:val="en-US"/>
        </w:rPr>
      </w:pPr>
      <w:r w:rsidRPr="000C7D74">
        <w:rPr>
          <w:szCs w:val="28"/>
          <w:lang w:val="en-US"/>
        </w:rPr>
        <w:t xml:space="preserve">Bố trí cán bộ, công chức tổ chức thu phí sử dụng công trình kết cấu hạ tầng, công trình dịch vụ tiện ích công cộng trong khu vực cửa khẩu, lối mở biên giới trên địa bàn tỉnh Cao Bằng </w:t>
      </w:r>
      <w:r w:rsidRPr="000C7D74">
        <w:rPr>
          <w:szCs w:val="28"/>
        </w:rPr>
        <w:t>đảm bảo quản lý thu đúng, thu đủ</w:t>
      </w:r>
      <w:r w:rsidR="002B6B10" w:rsidRPr="000C7D74">
        <w:rPr>
          <w:szCs w:val="28"/>
          <w:lang w:val="en-US"/>
        </w:rPr>
        <w:t xml:space="preserve">, nộp ngân sách nhà nước </w:t>
      </w:r>
      <w:r w:rsidRPr="000C7D74">
        <w:rPr>
          <w:szCs w:val="28"/>
        </w:rPr>
        <w:t>theo quy định</w:t>
      </w:r>
      <w:r w:rsidRPr="000C7D74">
        <w:rPr>
          <w:szCs w:val="28"/>
          <w:lang w:val="en-US"/>
        </w:rPr>
        <w:t>.</w:t>
      </w:r>
    </w:p>
    <w:p w:rsidR="0040359D" w:rsidRPr="000C7D74" w:rsidRDefault="0040359D" w:rsidP="001E32F4">
      <w:pPr>
        <w:spacing w:after="120" w:line="240" w:lineRule="auto"/>
        <w:ind w:firstLine="709"/>
        <w:jc w:val="both"/>
        <w:rPr>
          <w:i/>
          <w:szCs w:val="28"/>
          <w:lang w:val="en-US"/>
        </w:rPr>
      </w:pPr>
      <w:r w:rsidRPr="000C7D74">
        <w:rPr>
          <w:i/>
          <w:szCs w:val="28"/>
          <w:lang w:val="en-US"/>
        </w:rPr>
        <w:t>1.1</w:t>
      </w:r>
      <w:r w:rsidR="00563288" w:rsidRPr="000C7D74">
        <w:rPr>
          <w:i/>
          <w:szCs w:val="28"/>
          <w:lang w:val="en-US"/>
        </w:rPr>
        <w:t>7</w:t>
      </w:r>
      <w:r w:rsidRPr="000C7D74">
        <w:rPr>
          <w:i/>
          <w:szCs w:val="28"/>
          <w:lang w:val="en-US"/>
        </w:rPr>
        <w:t>. Công an tỉnh</w:t>
      </w:r>
    </w:p>
    <w:p w:rsidR="0040359D" w:rsidRPr="000C7D74" w:rsidRDefault="0040359D" w:rsidP="001E32F4">
      <w:pPr>
        <w:spacing w:after="120" w:line="240" w:lineRule="auto"/>
        <w:ind w:firstLine="709"/>
        <w:jc w:val="both"/>
        <w:rPr>
          <w:szCs w:val="28"/>
          <w:lang w:val="en-US"/>
        </w:rPr>
      </w:pPr>
      <w:r w:rsidRPr="000C7D74">
        <w:rPr>
          <w:szCs w:val="28"/>
          <w:lang w:val="en-US"/>
        </w:rPr>
        <w:t>Hướng dẫn các cơ quan, tổ chức và doanh nghiệp sử dụng lao động nước ngoài cư trú và làm việc tại KKTCK thực hiện thủ tục hành chính theo quy định của pháp luật và xử lý các trường hợp vi phạm. Tham gia giải quyết và bảo đảm an ninh trật tự các vụ việc tụ tập đông người, đình công của người lao động trong KKTCK.</w:t>
      </w:r>
    </w:p>
    <w:p w:rsidR="00A13508" w:rsidRPr="000C7D74" w:rsidRDefault="003377D9" w:rsidP="001E32F4">
      <w:pPr>
        <w:spacing w:after="120" w:line="240" w:lineRule="auto"/>
        <w:ind w:firstLine="709"/>
        <w:jc w:val="both"/>
        <w:rPr>
          <w:i/>
          <w:szCs w:val="28"/>
          <w:lang w:val="en-US"/>
        </w:rPr>
      </w:pPr>
      <w:r w:rsidRPr="000C7D74">
        <w:rPr>
          <w:i/>
          <w:szCs w:val="28"/>
          <w:lang w:val="en-US"/>
        </w:rPr>
        <w:t>1</w:t>
      </w:r>
      <w:r w:rsidR="0040359D" w:rsidRPr="000C7D74">
        <w:rPr>
          <w:i/>
          <w:szCs w:val="28"/>
          <w:lang w:val="en-US"/>
        </w:rPr>
        <w:t>.1</w:t>
      </w:r>
      <w:r w:rsidR="00563288" w:rsidRPr="000C7D74">
        <w:rPr>
          <w:i/>
          <w:szCs w:val="28"/>
          <w:lang w:val="en-US"/>
        </w:rPr>
        <w:t>8</w:t>
      </w:r>
      <w:r w:rsidRPr="000C7D74">
        <w:rPr>
          <w:i/>
          <w:szCs w:val="28"/>
          <w:lang w:val="en-US"/>
        </w:rPr>
        <w:t>.</w:t>
      </w:r>
      <w:r w:rsidR="00681E3B" w:rsidRPr="000C7D74">
        <w:rPr>
          <w:i/>
          <w:szCs w:val="28"/>
          <w:lang w:val="en-US"/>
        </w:rPr>
        <w:t xml:space="preserve"> Ủy ban nhân dân các huyện </w:t>
      </w:r>
      <w:r w:rsidR="00A13508" w:rsidRPr="000C7D74">
        <w:rPr>
          <w:i/>
          <w:szCs w:val="28"/>
          <w:lang w:val="en-US"/>
        </w:rPr>
        <w:t>biên giới</w:t>
      </w:r>
    </w:p>
    <w:p w:rsidR="00A13508" w:rsidRPr="000C7D74" w:rsidRDefault="00A13508" w:rsidP="001E32F4">
      <w:pPr>
        <w:spacing w:after="120" w:line="240" w:lineRule="auto"/>
        <w:ind w:firstLine="709"/>
        <w:jc w:val="both"/>
        <w:rPr>
          <w:szCs w:val="28"/>
          <w:lang w:val="en-US"/>
        </w:rPr>
      </w:pPr>
      <w:r w:rsidRPr="000C7D74">
        <w:rPr>
          <w:szCs w:val="28"/>
          <w:lang w:val="en-US"/>
        </w:rPr>
        <w:t xml:space="preserve">- Chủ trì thực hiện công tác quản lý quy hoạch và xây dựng trong khu kinh tế cửa khẩu (trên toàn bộ diện tích của khu kinh tế cửa khẩu); công tác giải phóng mặt bằng, bồi thường, hỗ trợ tái định cư; kiểm tra giám sát việc quản lý sử dụng đất, lấn chiếm đất đai, xây dựng trái phép, sử dụng đất không đúng mục đích của doanh nghiệp, hộ dân; giải quyết đơn thư khiếu nại, tố cáo, tranh chấp đất đai trên địa bàn </w:t>
      </w:r>
      <w:r w:rsidR="00CD1802" w:rsidRPr="000C7D74">
        <w:rPr>
          <w:szCs w:val="28"/>
          <w:lang w:val="en-US"/>
        </w:rPr>
        <w:t>KKTCK.</w:t>
      </w:r>
    </w:p>
    <w:p w:rsidR="00AE6AF9" w:rsidRPr="000C7D74" w:rsidRDefault="00AE6AF9" w:rsidP="001E32F4">
      <w:pPr>
        <w:spacing w:after="120" w:line="240" w:lineRule="auto"/>
        <w:ind w:firstLine="709"/>
        <w:jc w:val="both"/>
        <w:rPr>
          <w:szCs w:val="28"/>
          <w:lang w:val="en-US"/>
        </w:rPr>
      </w:pPr>
      <w:r w:rsidRPr="000C7D74">
        <w:rPr>
          <w:szCs w:val="28"/>
          <w:lang w:val="en-US"/>
        </w:rPr>
        <w:t>- Thực hiện công tác vệ sinh môi trường KKTCK đối với phạm vi đã được UBND tỉnh cho chủ trương thực hiện.</w:t>
      </w:r>
    </w:p>
    <w:p w:rsidR="008F5354" w:rsidRPr="000C7D74" w:rsidRDefault="008F5354" w:rsidP="001E32F4">
      <w:pPr>
        <w:spacing w:after="120" w:line="240" w:lineRule="auto"/>
        <w:ind w:firstLine="709"/>
        <w:jc w:val="both"/>
        <w:rPr>
          <w:szCs w:val="28"/>
          <w:lang w:val="en-US"/>
        </w:rPr>
      </w:pPr>
      <w:r w:rsidRPr="000C7D74">
        <w:rPr>
          <w:szCs w:val="28"/>
          <w:lang w:val="en-US"/>
        </w:rPr>
        <w:t>- Quản lý, sử dụng hiệu quả đối với các công trình hạ tầng được bàn giao như Chợ cửa khẩu Đức Long, Bến xe thị trấn Tà Lùng, huyện Phục Hòa.</w:t>
      </w:r>
    </w:p>
    <w:p w:rsidR="00681E3B" w:rsidRPr="000C7D74" w:rsidRDefault="003377D9" w:rsidP="001E32F4">
      <w:pPr>
        <w:spacing w:after="120" w:line="240" w:lineRule="auto"/>
        <w:ind w:firstLine="709"/>
        <w:jc w:val="both"/>
        <w:rPr>
          <w:i/>
          <w:szCs w:val="28"/>
          <w:lang w:val="en-US"/>
        </w:rPr>
      </w:pPr>
      <w:r w:rsidRPr="000C7D74">
        <w:rPr>
          <w:i/>
          <w:szCs w:val="28"/>
          <w:lang w:val="en-US"/>
        </w:rPr>
        <w:t>1</w:t>
      </w:r>
      <w:r w:rsidR="0040359D" w:rsidRPr="000C7D74">
        <w:rPr>
          <w:i/>
          <w:szCs w:val="28"/>
          <w:lang w:val="en-US"/>
        </w:rPr>
        <w:t>.1</w:t>
      </w:r>
      <w:r w:rsidR="00563288" w:rsidRPr="000C7D74">
        <w:rPr>
          <w:i/>
          <w:szCs w:val="28"/>
          <w:lang w:val="en-US"/>
        </w:rPr>
        <w:t>9</w:t>
      </w:r>
      <w:r w:rsidRPr="000C7D74">
        <w:rPr>
          <w:i/>
          <w:szCs w:val="28"/>
          <w:lang w:val="en-US"/>
        </w:rPr>
        <w:t>.</w:t>
      </w:r>
      <w:r w:rsidR="00563288" w:rsidRPr="000C7D74">
        <w:rPr>
          <w:i/>
          <w:szCs w:val="28"/>
          <w:lang w:val="en-US"/>
        </w:rPr>
        <w:t xml:space="preserve"> Các S</w:t>
      </w:r>
      <w:r w:rsidR="00681E3B" w:rsidRPr="000C7D74">
        <w:rPr>
          <w:i/>
          <w:szCs w:val="28"/>
          <w:lang w:val="en-US"/>
        </w:rPr>
        <w:t xml:space="preserve">ở, </w:t>
      </w:r>
      <w:r w:rsidR="00563288" w:rsidRPr="000C7D74">
        <w:rPr>
          <w:i/>
          <w:szCs w:val="28"/>
          <w:lang w:val="en-US"/>
        </w:rPr>
        <w:t>B</w:t>
      </w:r>
      <w:r w:rsidR="00681E3B" w:rsidRPr="000C7D74">
        <w:rPr>
          <w:i/>
          <w:szCs w:val="28"/>
          <w:lang w:val="en-US"/>
        </w:rPr>
        <w:t>an ngành</w:t>
      </w:r>
      <w:r w:rsidR="00563288" w:rsidRPr="000C7D74">
        <w:rPr>
          <w:i/>
          <w:szCs w:val="28"/>
          <w:lang w:val="en-US"/>
        </w:rPr>
        <w:t xml:space="preserve"> khác</w:t>
      </w:r>
      <w:r w:rsidR="00681E3B" w:rsidRPr="000C7D74">
        <w:rPr>
          <w:i/>
          <w:szCs w:val="28"/>
          <w:lang w:val="en-US"/>
        </w:rPr>
        <w:t xml:space="preserve"> và UBND</w:t>
      </w:r>
      <w:r w:rsidR="00563288" w:rsidRPr="000C7D74">
        <w:rPr>
          <w:i/>
          <w:szCs w:val="28"/>
          <w:lang w:val="en-US"/>
        </w:rPr>
        <w:t xml:space="preserve"> các</w:t>
      </w:r>
      <w:r w:rsidR="00681E3B" w:rsidRPr="000C7D74">
        <w:rPr>
          <w:i/>
          <w:szCs w:val="28"/>
          <w:lang w:val="en-US"/>
        </w:rPr>
        <w:t xml:space="preserve"> huyện, thành phố</w:t>
      </w:r>
    </w:p>
    <w:p w:rsidR="008D3B41" w:rsidRPr="000C7D74" w:rsidRDefault="00681E3B" w:rsidP="001E32F4">
      <w:pPr>
        <w:spacing w:after="120" w:line="240" w:lineRule="auto"/>
        <w:ind w:firstLine="709"/>
        <w:jc w:val="both"/>
        <w:rPr>
          <w:szCs w:val="28"/>
          <w:lang w:val="en-US"/>
        </w:rPr>
      </w:pPr>
      <w:r w:rsidRPr="000C7D74">
        <w:rPr>
          <w:szCs w:val="28"/>
          <w:lang w:val="en-US"/>
        </w:rPr>
        <w:t>Căn cứ chức năng, nhiệm vụ và quyền hạn được giao, phối hợp chặt chẽ với các cơ quan chuyên môn trong việc triển khai thực hiện Đề án này.</w:t>
      </w:r>
    </w:p>
    <w:p w:rsidR="00514BB2" w:rsidRPr="000C7D74" w:rsidRDefault="00681E3B" w:rsidP="001E32F4">
      <w:pPr>
        <w:spacing w:after="120" w:line="240" w:lineRule="auto"/>
        <w:ind w:firstLine="709"/>
        <w:jc w:val="both"/>
        <w:rPr>
          <w:szCs w:val="28"/>
          <w:lang w:val="af-ZA"/>
        </w:rPr>
      </w:pPr>
      <w:r w:rsidRPr="000C7D74">
        <w:rPr>
          <w:b/>
          <w:szCs w:val="28"/>
          <w:lang w:val="en-US"/>
        </w:rPr>
        <w:tab/>
      </w:r>
      <w:r w:rsidR="00514BB2" w:rsidRPr="000C7D74">
        <w:rPr>
          <w:szCs w:val="28"/>
          <w:lang w:val="af-ZA"/>
        </w:rPr>
        <w:t>Trên đây là Đề án tổng thể phát triển Khu kinh tế cửa khẩu tỉnh Cao Bằ</w:t>
      </w:r>
      <w:r w:rsidR="002663B0" w:rsidRPr="000C7D74">
        <w:rPr>
          <w:szCs w:val="28"/>
          <w:lang w:val="af-ZA"/>
        </w:rPr>
        <w:t xml:space="preserve">ng, </w:t>
      </w:r>
      <w:r w:rsidR="00514BB2" w:rsidRPr="000C7D74">
        <w:rPr>
          <w:szCs w:val="28"/>
          <w:lang w:val="af-ZA"/>
        </w:rPr>
        <w:t>yêu cầ</w:t>
      </w:r>
      <w:r w:rsidR="002663B0" w:rsidRPr="000C7D74">
        <w:rPr>
          <w:szCs w:val="28"/>
          <w:lang w:val="af-ZA"/>
        </w:rPr>
        <w:t xml:space="preserve">u các </w:t>
      </w:r>
      <w:r w:rsidR="00311C17" w:rsidRPr="000C7D74">
        <w:rPr>
          <w:szCs w:val="28"/>
          <w:lang w:val="af-ZA"/>
        </w:rPr>
        <w:t>S</w:t>
      </w:r>
      <w:r w:rsidR="00514BB2" w:rsidRPr="000C7D74">
        <w:rPr>
          <w:szCs w:val="28"/>
          <w:lang w:val="af-ZA"/>
        </w:rPr>
        <w:t>ở</w:t>
      </w:r>
      <w:r w:rsidR="007A747F" w:rsidRPr="000C7D74">
        <w:rPr>
          <w:szCs w:val="28"/>
          <w:lang w:val="af-ZA"/>
        </w:rPr>
        <w:t xml:space="preserve">, </w:t>
      </w:r>
      <w:r w:rsidR="00311C17" w:rsidRPr="000C7D74">
        <w:rPr>
          <w:szCs w:val="28"/>
          <w:lang w:val="af-ZA"/>
        </w:rPr>
        <w:t>B</w:t>
      </w:r>
      <w:r w:rsidR="007A747F" w:rsidRPr="000C7D74">
        <w:rPr>
          <w:szCs w:val="28"/>
          <w:lang w:val="af-ZA"/>
        </w:rPr>
        <w:t xml:space="preserve">an </w:t>
      </w:r>
      <w:r w:rsidR="00563288" w:rsidRPr="000C7D74">
        <w:rPr>
          <w:szCs w:val="28"/>
          <w:lang w:val="af-ZA"/>
        </w:rPr>
        <w:t>n</w:t>
      </w:r>
      <w:r w:rsidR="00514BB2" w:rsidRPr="000C7D74">
        <w:rPr>
          <w:szCs w:val="28"/>
          <w:lang w:val="af-ZA"/>
        </w:rPr>
        <w:t xml:space="preserve">gành và </w:t>
      </w:r>
      <w:r w:rsidR="007A747F" w:rsidRPr="000C7D74">
        <w:rPr>
          <w:szCs w:val="28"/>
          <w:lang w:val="af-ZA"/>
        </w:rPr>
        <w:t>Ủy ban nhân dân các</w:t>
      </w:r>
      <w:r w:rsidR="00514BB2" w:rsidRPr="000C7D74">
        <w:rPr>
          <w:szCs w:val="28"/>
          <w:lang w:val="af-ZA"/>
        </w:rPr>
        <w:t xml:space="preserve"> huyện, thành phố phối</w:t>
      </w:r>
      <w:r w:rsidR="00AB6B5D" w:rsidRPr="000C7D74">
        <w:rPr>
          <w:szCs w:val="28"/>
          <w:lang w:val="af-ZA"/>
        </w:rPr>
        <w:t xml:space="preserve"> hợp</w:t>
      </w:r>
      <w:r w:rsidR="00514BB2" w:rsidRPr="000C7D74">
        <w:rPr>
          <w:szCs w:val="28"/>
          <w:lang w:val="af-ZA"/>
        </w:rPr>
        <w:t xml:space="preserve"> tổ chức triển khai thực hiện. </w:t>
      </w:r>
      <w:r w:rsidR="002663B0" w:rsidRPr="000C7D74">
        <w:rPr>
          <w:szCs w:val="28"/>
          <w:lang w:val="af-ZA"/>
        </w:rPr>
        <w:t xml:space="preserve">Nếu </w:t>
      </w:r>
      <w:r w:rsidR="00514BB2" w:rsidRPr="000C7D74">
        <w:rPr>
          <w:szCs w:val="28"/>
          <w:lang w:val="af-ZA"/>
        </w:rPr>
        <w:t xml:space="preserve">có vướng mắc phát sinh đề nghị </w:t>
      </w:r>
      <w:r w:rsidR="00D921EB" w:rsidRPr="000C7D74">
        <w:rPr>
          <w:szCs w:val="28"/>
          <w:lang w:val="af-ZA"/>
        </w:rPr>
        <w:t>phản ánh bằng văn bản</w:t>
      </w:r>
      <w:r w:rsidR="00514BB2" w:rsidRPr="000C7D74">
        <w:rPr>
          <w:szCs w:val="28"/>
          <w:lang w:val="af-ZA"/>
        </w:rPr>
        <w:t xml:space="preserve"> về Ban Quản lý Khu kinh tế </w:t>
      </w:r>
      <w:r w:rsidR="00D921EB" w:rsidRPr="000C7D74">
        <w:rPr>
          <w:szCs w:val="28"/>
          <w:lang w:val="af-ZA"/>
        </w:rPr>
        <w:t xml:space="preserve">tỉnh </w:t>
      </w:r>
      <w:r w:rsidR="00514BB2" w:rsidRPr="000C7D74">
        <w:rPr>
          <w:szCs w:val="28"/>
          <w:lang w:val="af-ZA"/>
        </w:rPr>
        <w:t xml:space="preserve">để tổng hợp báo cáo </w:t>
      </w:r>
      <w:r w:rsidR="00D921EB" w:rsidRPr="000C7D74">
        <w:rPr>
          <w:szCs w:val="28"/>
          <w:lang w:val="af-ZA"/>
        </w:rPr>
        <w:t xml:space="preserve">UBND tỉnh </w:t>
      </w:r>
      <w:r w:rsidR="00514BB2" w:rsidRPr="000C7D74">
        <w:rPr>
          <w:szCs w:val="28"/>
          <w:lang w:val="af-ZA"/>
        </w:rPr>
        <w:t>xem xét, quyết định./.</w:t>
      </w:r>
    </w:p>
    <w:tbl>
      <w:tblPr>
        <w:tblW w:w="0" w:type="auto"/>
        <w:jc w:val="center"/>
        <w:tblInd w:w="-85" w:type="dxa"/>
        <w:tblLook w:val="04A0"/>
      </w:tblPr>
      <w:tblGrid>
        <w:gridCol w:w="3987"/>
        <w:gridCol w:w="5119"/>
      </w:tblGrid>
      <w:tr w:rsidR="000C7D74" w:rsidRPr="000C7D74" w:rsidTr="0040359D">
        <w:trPr>
          <w:trHeight w:val="1587"/>
          <w:jc w:val="center"/>
        </w:trPr>
        <w:tc>
          <w:tcPr>
            <w:tcW w:w="3987" w:type="dxa"/>
          </w:tcPr>
          <w:p w:rsidR="00F47607" w:rsidRPr="000C7D74" w:rsidRDefault="00F47607" w:rsidP="00CD1802">
            <w:pPr>
              <w:tabs>
                <w:tab w:val="left" w:pos="720"/>
              </w:tabs>
              <w:spacing w:after="0" w:line="240" w:lineRule="auto"/>
              <w:rPr>
                <w:szCs w:val="28"/>
              </w:rPr>
            </w:pPr>
          </w:p>
        </w:tc>
        <w:tc>
          <w:tcPr>
            <w:tcW w:w="5119" w:type="dxa"/>
          </w:tcPr>
          <w:p w:rsidR="00F47607" w:rsidRPr="000C7D74" w:rsidRDefault="00F47607" w:rsidP="00CD1802">
            <w:pPr>
              <w:tabs>
                <w:tab w:val="left" w:pos="720"/>
              </w:tabs>
              <w:spacing w:after="0" w:line="240" w:lineRule="auto"/>
              <w:ind w:firstLine="709"/>
              <w:jc w:val="center"/>
              <w:rPr>
                <w:b/>
                <w:sz w:val="26"/>
                <w:szCs w:val="28"/>
              </w:rPr>
            </w:pPr>
            <w:r w:rsidRPr="000C7D74">
              <w:rPr>
                <w:b/>
                <w:sz w:val="26"/>
                <w:szCs w:val="28"/>
              </w:rPr>
              <w:t>TM. ỦY BAN NHÂN DÂN</w:t>
            </w:r>
          </w:p>
          <w:p w:rsidR="00F47607" w:rsidRPr="000C7D74" w:rsidRDefault="00F47607" w:rsidP="00CD1802">
            <w:pPr>
              <w:tabs>
                <w:tab w:val="left" w:pos="720"/>
              </w:tabs>
              <w:spacing w:after="0" w:line="240" w:lineRule="auto"/>
              <w:ind w:firstLine="709"/>
              <w:jc w:val="center"/>
              <w:rPr>
                <w:b/>
                <w:sz w:val="26"/>
                <w:szCs w:val="28"/>
                <w:lang w:val="en-US"/>
              </w:rPr>
            </w:pPr>
            <w:r w:rsidRPr="000C7D74">
              <w:rPr>
                <w:b/>
                <w:sz w:val="26"/>
                <w:szCs w:val="28"/>
              </w:rPr>
              <w:t>CHỦ TỊCH</w:t>
            </w:r>
          </w:p>
          <w:p w:rsidR="00F47607" w:rsidRPr="000C7D74" w:rsidRDefault="00F47607" w:rsidP="00CD1802">
            <w:pPr>
              <w:tabs>
                <w:tab w:val="left" w:pos="720"/>
              </w:tabs>
              <w:spacing w:after="0" w:line="240" w:lineRule="auto"/>
              <w:ind w:firstLine="709"/>
              <w:jc w:val="center"/>
              <w:rPr>
                <w:b/>
                <w:szCs w:val="28"/>
                <w:lang w:val="en-US"/>
              </w:rPr>
            </w:pPr>
          </w:p>
          <w:p w:rsidR="00D4337F" w:rsidRPr="000C7D74" w:rsidRDefault="00D4337F" w:rsidP="00CD1802">
            <w:pPr>
              <w:tabs>
                <w:tab w:val="left" w:pos="720"/>
              </w:tabs>
              <w:spacing w:after="0" w:line="240" w:lineRule="auto"/>
              <w:rPr>
                <w:b/>
                <w:szCs w:val="28"/>
                <w:lang w:val="en-US"/>
              </w:rPr>
            </w:pPr>
          </w:p>
          <w:p w:rsidR="00D4337F" w:rsidRPr="000C7D74" w:rsidRDefault="00D4337F" w:rsidP="00CD1802">
            <w:pPr>
              <w:tabs>
                <w:tab w:val="left" w:pos="720"/>
              </w:tabs>
              <w:spacing w:after="0" w:line="240" w:lineRule="auto"/>
              <w:ind w:firstLine="709"/>
              <w:jc w:val="center"/>
              <w:rPr>
                <w:b/>
                <w:szCs w:val="28"/>
                <w:lang w:val="en-US"/>
              </w:rPr>
            </w:pPr>
          </w:p>
          <w:p w:rsidR="00F47607" w:rsidRPr="000C7D74" w:rsidRDefault="00F47607" w:rsidP="00CD1802">
            <w:pPr>
              <w:tabs>
                <w:tab w:val="left" w:pos="720"/>
              </w:tabs>
              <w:spacing w:after="0" w:line="240" w:lineRule="auto"/>
              <w:ind w:firstLine="709"/>
              <w:jc w:val="center"/>
              <w:rPr>
                <w:b/>
                <w:szCs w:val="28"/>
                <w:lang w:val="en-US"/>
              </w:rPr>
            </w:pPr>
          </w:p>
          <w:p w:rsidR="00CD1802" w:rsidRPr="000C7D74" w:rsidRDefault="00CD1802" w:rsidP="00CD1802">
            <w:pPr>
              <w:tabs>
                <w:tab w:val="left" w:pos="720"/>
              </w:tabs>
              <w:spacing w:after="0" w:line="240" w:lineRule="auto"/>
              <w:ind w:firstLine="709"/>
              <w:jc w:val="center"/>
              <w:rPr>
                <w:b/>
                <w:szCs w:val="28"/>
                <w:lang w:val="en-US"/>
              </w:rPr>
            </w:pPr>
          </w:p>
          <w:p w:rsidR="00F47607" w:rsidRPr="000C7D74" w:rsidRDefault="00F47607" w:rsidP="00CD1802">
            <w:pPr>
              <w:tabs>
                <w:tab w:val="left" w:pos="720"/>
              </w:tabs>
              <w:spacing w:after="0" w:line="240" w:lineRule="auto"/>
              <w:ind w:firstLine="709"/>
              <w:jc w:val="center"/>
              <w:rPr>
                <w:b/>
                <w:szCs w:val="28"/>
              </w:rPr>
            </w:pPr>
            <w:r w:rsidRPr="000C7D74">
              <w:rPr>
                <w:b/>
                <w:szCs w:val="28"/>
              </w:rPr>
              <w:t>Hoàng Xuân A</w:t>
            </w:r>
            <w:r w:rsidR="00AB6B5D" w:rsidRPr="000C7D74">
              <w:rPr>
                <w:b/>
                <w:szCs w:val="28"/>
              </w:rPr>
              <w:t>́n</w:t>
            </w:r>
            <w:r w:rsidRPr="000C7D74">
              <w:rPr>
                <w:b/>
                <w:szCs w:val="28"/>
              </w:rPr>
              <w:t>h</w:t>
            </w:r>
          </w:p>
        </w:tc>
      </w:tr>
      <w:bookmarkEnd w:id="26"/>
      <w:bookmarkEnd w:id="27"/>
      <w:bookmarkEnd w:id="28"/>
      <w:bookmarkEnd w:id="29"/>
      <w:bookmarkEnd w:id="30"/>
      <w:bookmarkEnd w:id="31"/>
      <w:bookmarkEnd w:id="32"/>
      <w:bookmarkEnd w:id="33"/>
      <w:bookmarkEnd w:id="34"/>
      <w:bookmarkEnd w:id="35"/>
    </w:tbl>
    <w:p w:rsidR="00203616" w:rsidRPr="000C7D74" w:rsidRDefault="00203616" w:rsidP="00790BB9">
      <w:pPr>
        <w:tabs>
          <w:tab w:val="left" w:pos="709"/>
        </w:tabs>
        <w:spacing w:after="120" w:line="240" w:lineRule="auto"/>
        <w:jc w:val="center"/>
        <w:rPr>
          <w:lang w:val="de-DE"/>
        </w:rPr>
      </w:pPr>
    </w:p>
    <w:p w:rsidR="00D467BC" w:rsidRPr="000C7D74" w:rsidRDefault="00D467BC" w:rsidP="00790BB9">
      <w:pPr>
        <w:tabs>
          <w:tab w:val="left" w:pos="709"/>
        </w:tabs>
        <w:spacing w:after="120" w:line="240" w:lineRule="auto"/>
        <w:jc w:val="center"/>
        <w:rPr>
          <w:lang w:val="de-DE"/>
        </w:rPr>
      </w:pPr>
    </w:p>
    <w:sectPr w:rsidR="00D467BC" w:rsidRPr="000C7D74" w:rsidSect="00E65400">
      <w:footerReference w:type="even" r:id="rId8"/>
      <w:footerReference w:type="default" r:id="rId9"/>
      <w:pgSz w:w="11906" w:h="16838" w:code="9"/>
      <w:pgMar w:top="1077" w:right="1134" w:bottom="1021" w:left="1701" w:header="907" w:footer="709" w:gutter="0"/>
      <w:pgNumType w:start="1" w:chapStyle="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FC5" w:rsidRDefault="00470FC5">
      <w:pPr>
        <w:spacing w:after="0" w:line="240" w:lineRule="auto"/>
      </w:pPr>
      <w:r>
        <w:separator/>
      </w:r>
    </w:p>
  </w:endnote>
  <w:endnote w:type="continuationSeparator" w:id="1">
    <w:p w:rsidR="00470FC5" w:rsidRDefault="00470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Italic">
    <w:altName w:val="Times New Roman"/>
    <w:panose1 w:val="00000000000000000000"/>
    <w:charset w:val="00"/>
    <w:family w:val="roman"/>
    <w:notTrueType/>
    <w:pitch w:val="default"/>
    <w:sig w:usb0="00000000" w:usb1="00000000" w:usb2="00000000" w:usb3="00000000" w:csb0="00000000" w:csb1="00000000"/>
  </w:font>
  <w:font w:name="Italic">
    <w:panose1 w:val="00000400000000000000"/>
    <w:charset w:val="00"/>
    <w:family w:val="auto"/>
    <w:pitch w:val="variable"/>
    <w:sig w:usb0="20002A87" w:usb1="00000000" w:usb2="00000000"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nTime">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66" w:rsidRDefault="008C5966" w:rsidP="00E240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5966" w:rsidRDefault="008C5966" w:rsidP="003B3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66" w:rsidRPr="00D4337F" w:rsidRDefault="008C5966" w:rsidP="00D4337F">
    <w:pPr>
      <w:pStyle w:val="Footer"/>
      <w:jc w:val="right"/>
      <w:rPr>
        <w:sz w:val="26"/>
        <w:szCs w:val="26"/>
      </w:rPr>
    </w:pPr>
    <w:r w:rsidRPr="00D4337F">
      <w:rPr>
        <w:sz w:val="26"/>
        <w:szCs w:val="26"/>
      </w:rPr>
      <w:fldChar w:fldCharType="begin"/>
    </w:r>
    <w:r w:rsidRPr="00D4337F">
      <w:rPr>
        <w:sz w:val="26"/>
        <w:szCs w:val="26"/>
      </w:rPr>
      <w:instrText xml:space="preserve"> PAGE   \* MERGEFORMAT </w:instrText>
    </w:r>
    <w:r w:rsidRPr="00D4337F">
      <w:rPr>
        <w:sz w:val="26"/>
        <w:szCs w:val="26"/>
      </w:rPr>
      <w:fldChar w:fldCharType="separate"/>
    </w:r>
    <w:r w:rsidR="000557A6">
      <w:rPr>
        <w:noProof/>
        <w:sz w:val="26"/>
        <w:szCs w:val="26"/>
      </w:rPr>
      <w:t>29</w:t>
    </w:r>
    <w:r w:rsidRPr="00D4337F">
      <w:rPr>
        <w:noProof/>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FC5" w:rsidRDefault="00470FC5">
      <w:pPr>
        <w:spacing w:after="0" w:line="240" w:lineRule="auto"/>
      </w:pPr>
      <w:r>
        <w:separator/>
      </w:r>
    </w:p>
  </w:footnote>
  <w:footnote w:type="continuationSeparator" w:id="1">
    <w:p w:rsidR="00470FC5" w:rsidRDefault="00470FC5">
      <w:pPr>
        <w:spacing w:after="0" w:line="240" w:lineRule="auto"/>
      </w:pPr>
      <w:r>
        <w:continuationSeparator/>
      </w:r>
    </w:p>
  </w:footnote>
  <w:footnote w:id="2">
    <w:p w:rsidR="008C5966" w:rsidRPr="001E32F4" w:rsidRDefault="008C5966" w:rsidP="00BA5541">
      <w:pPr>
        <w:tabs>
          <w:tab w:val="left" w:pos="709"/>
        </w:tabs>
        <w:spacing w:after="0" w:line="240" w:lineRule="auto"/>
        <w:jc w:val="both"/>
        <w:rPr>
          <w:i/>
          <w:sz w:val="20"/>
          <w:szCs w:val="20"/>
          <w:lang w:val="en-US"/>
        </w:rPr>
      </w:pPr>
      <w:r w:rsidRPr="001E32F4">
        <w:rPr>
          <w:rStyle w:val="FootnoteReference"/>
          <w:sz w:val="20"/>
          <w:szCs w:val="20"/>
        </w:rPr>
        <w:footnoteRef/>
      </w:r>
      <w:r w:rsidRPr="001E32F4">
        <w:rPr>
          <w:sz w:val="20"/>
          <w:szCs w:val="20"/>
        </w:rPr>
        <w:t xml:space="preserve"> Năm 2002 tỉnh Cao Bằng thành lập 03 Ban quản lý KKTCK trực thuộc </w:t>
      </w:r>
      <w:r>
        <w:rPr>
          <w:sz w:val="20"/>
          <w:szCs w:val="20"/>
          <w:lang w:val="en-US"/>
        </w:rPr>
        <w:t>UBND</w:t>
      </w:r>
      <w:r w:rsidRPr="001E32F4">
        <w:rPr>
          <w:sz w:val="20"/>
          <w:szCs w:val="20"/>
        </w:rPr>
        <w:t xml:space="preserve"> tỉnh</w:t>
      </w:r>
      <w:r w:rsidRPr="001E32F4">
        <w:rPr>
          <w:sz w:val="20"/>
          <w:szCs w:val="20"/>
          <w:lang w:val="en-US"/>
        </w:rPr>
        <w:t xml:space="preserve"> là </w:t>
      </w:r>
      <w:r w:rsidRPr="001E32F4">
        <w:rPr>
          <w:sz w:val="20"/>
          <w:szCs w:val="20"/>
        </w:rPr>
        <w:t xml:space="preserve">Ban Quản lý </w:t>
      </w:r>
      <w:r w:rsidRPr="001E32F4">
        <w:rPr>
          <w:sz w:val="20"/>
          <w:szCs w:val="20"/>
          <w:lang w:val="af-ZA"/>
        </w:rPr>
        <w:t>KKTCK</w:t>
      </w:r>
      <w:r w:rsidRPr="001E32F4">
        <w:rPr>
          <w:sz w:val="20"/>
          <w:szCs w:val="20"/>
        </w:rPr>
        <w:t xml:space="preserve"> Sóc Giang (huyện Hà Quảng), Ban Quản lý </w:t>
      </w:r>
      <w:r w:rsidRPr="001E32F4">
        <w:rPr>
          <w:sz w:val="20"/>
          <w:szCs w:val="20"/>
          <w:lang w:val="af-ZA"/>
        </w:rPr>
        <w:t>KKTCK</w:t>
      </w:r>
      <w:r w:rsidRPr="001E32F4">
        <w:rPr>
          <w:sz w:val="20"/>
          <w:szCs w:val="20"/>
        </w:rPr>
        <w:t xml:space="preserve"> Trà Lĩnh (huyện Trà Lĩnh), Ban Quản lý </w:t>
      </w:r>
      <w:r w:rsidRPr="001E32F4">
        <w:rPr>
          <w:sz w:val="20"/>
          <w:szCs w:val="20"/>
          <w:lang w:val="af-ZA"/>
        </w:rPr>
        <w:t>KKTCK</w:t>
      </w:r>
      <w:r w:rsidRPr="001E32F4">
        <w:rPr>
          <w:sz w:val="20"/>
          <w:szCs w:val="20"/>
        </w:rPr>
        <w:t xml:space="preserve"> Tà Lùng với phạm vi </w:t>
      </w:r>
      <w:r w:rsidRPr="001E32F4">
        <w:rPr>
          <w:sz w:val="20"/>
          <w:szCs w:val="20"/>
          <w:lang w:val="en-US"/>
        </w:rPr>
        <w:t xml:space="preserve">xác định theo </w:t>
      </w:r>
      <w:r w:rsidRPr="001E32F4">
        <w:rPr>
          <w:sz w:val="20"/>
          <w:szCs w:val="20"/>
        </w:rPr>
        <w:t>Quyết định số 83/2002/QĐ-TTg ngày 26/06/2002 của Thủ tướng Chính phủ.</w:t>
      </w:r>
      <w:r w:rsidRPr="001E32F4">
        <w:rPr>
          <w:sz w:val="20"/>
          <w:szCs w:val="20"/>
          <w:lang w:val="en-US"/>
        </w:rPr>
        <w:t xml:space="preserve"> C</w:t>
      </w:r>
      <w:r w:rsidRPr="001E32F4">
        <w:rPr>
          <w:sz w:val="20"/>
          <w:szCs w:val="20"/>
        </w:rPr>
        <w:t xml:space="preserve">ơ chế chính sách thực hiện theo Quyết định số 171/1998/QĐ-TTg ngày </w:t>
      </w:r>
      <w:r>
        <w:rPr>
          <w:sz w:val="20"/>
          <w:szCs w:val="20"/>
          <w:lang w:val="en-US"/>
        </w:rPr>
        <w:t>0</w:t>
      </w:r>
      <w:r w:rsidRPr="001E32F4">
        <w:rPr>
          <w:sz w:val="20"/>
          <w:szCs w:val="20"/>
        </w:rPr>
        <w:t>9/9/1998 về việc áp dụng thí điểm một số chính sách phát triển kinh tế tại một số khu vực cửa khẩu tỉnh Cao Bằng; Quyết định số 53/2001/QĐ-TTg ngày 19/04/2001 của Thủ tướng Chính phủ Về chính sách đối với Khu kinh tế cửa khẩu biên giới.Sau khi Nghị định số 29/2008/NĐ-CP ngày 14/3/2008 của Chính phủ</w:t>
      </w:r>
      <w:r w:rsidRPr="001E32F4">
        <w:rPr>
          <w:sz w:val="20"/>
          <w:szCs w:val="20"/>
          <w:lang w:val="en-US"/>
        </w:rPr>
        <w:t xml:space="preserve"> có hiệu lực thi hành</w:t>
      </w:r>
      <w:r w:rsidRPr="001E32F4">
        <w:rPr>
          <w:sz w:val="20"/>
          <w:szCs w:val="20"/>
        </w:rPr>
        <w:t xml:space="preserve">, Thủ tướng chính phủ </w:t>
      </w:r>
      <w:r w:rsidRPr="001E32F4">
        <w:rPr>
          <w:sz w:val="20"/>
          <w:szCs w:val="20"/>
          <w:lang w:val="en-US"/>
        </w:rPr>
        <w:t xml:space="preserve">ban hành </w:t>
      </w:r>
      <w:r w:rsidRPr="001E32F4">
        <w:rPr>
          <w:sz w:val="20"/>
          <w:szCs w:val="20"/>
        </w:rPr>
        <w:t xml:space="preserve">Quyết định 1753/QĐ-TTg ngày 21/9/2010 thành lập Ban Quản lý </w:t>
      </w:r>
      <w:r w:rsidRPr="001E32F4">
        <w:rPr>
          <w:sz w:val="20"/>
          <w:szCs w:val="20"/>
          <w:lang w:val="en-US"/>
        </w:rPr>
        <w:t>k</w:t>
      </w:r>
      <w:r w:rsidRPr="001E32F4">
        <w:rPr>
          <w:sz w:val="20"/>
          <w:szCs w:val="20"/>
        </w:rPr>
        <w:t xml:space="preserve">hu kinh tế tỉnh Cao Bằng trên cơ sở hợp nhất </w:t>
      </w:r>
      <w:r w:rsidRPr="001E32F4">
        <w:rPr>
          <w:sz w:val="20"/>
          <w:szCs w:val="20"/>
          <w:lang w:val="en-US"/>
        </w:rPr>
        <w:t>03</w:t>
      </w:r>
      <w:r w:rsidRPr="001E32F4">
        <w:rPr>
          <w:sz w:val="20"/>
          <w:szCs w:val="20"/>
        </w:rPr>
        <w:t xml:space="preserve"> Ban Quản lý </w:t>
      </w:r>
      <w:r w:rsidRPr="001E32F4">
        <w:rPr>
          <w:sz w:val="20"/>
          <w:szCs w:val="20"/>
          <w:lang w:val="en-US"/>
        </w:rPr>
        <w:t xml:space="preserve">cửa khẩu </w:t>
      </w:r>
      <w:r w:rsidRPr="001E32F4">
        <w:rPr>
          <w:sz w:val="20"/>
          <w:szCs w:val="20"/>
        </w:rPr>
        <w:t>và Công ty phát triển hạ tầng Khu công nghiệp Đề Thám. Tuy nhiên</w:t>
      </w:r>
      <w:r w:rsidRPr="001E32F4">
        <w:rPr>
          <w:sz w:val="20"/>
          <w:szCs w:val="20"/>
          <w:lang w:val="en-US"/>
        </w:rPr>
        <w:t>, theo các quy định nêu trên thì Khu kinh tế cửa khẩu tỉnh Cao Bằng chưa được thành lập, nhưng đã xác định phạm vi áp dụng chính sách đối vớ</w:t>
      </w:r>
      <w:r>
        <w:rPr>
          <w:sz w:val="20"/>
          <w:szCs w:val="20"/>
          <w:lang w:val="en-US"/>
        </w:rPr>
        <w:t>i KKTCK.</w:t>
      </w:r>
    </w:p>
    <w:p w:rsidR="008C5966" w:rsidRPr="001E32F4" w:rsidRDefault="008C5966" w:rsidP="00BA5541">
      <w:pPr>
        <w:tabs>
          <w:tab w:val="left" w:pos="709"/>
        </w:tabs>
        <w:spacing w:after="120" w:line="240" w:lineRule="auto"/>
        <w:jc w:val="both"/>
        <w:rPr>
          <w:sz w:val="20"/>
          <w:szCs w:val="20"/>
        </w:rPr>
      </w:pPr>
      <w:r w:rsidRPr="001E32F4">
        <w:rPr>
          <w:sz w:val="20"/>
          <w:szCs w:val="20"/>
          <w:lang w:val="zu-ZA"/>
        </w:rPr>
        <w:t xml:space="preserve">      Quyết định số 1531/QĐ-TTg ngày 30/8/2013 của Thủ tướng Chính phủ nhất trí sát nhập 03 KKTCK tỉnh Cao Bằng thành KKTCK tỉnh Cao Bằng (</w:t>
      </w:r>
      <w:r w:rsidRPr="001E32F4">
        <w:rPr>
          <w:sz w:val="20"/>
          <w:szCs w:val="20"/>
          <w:lang w:val="en-US"/>
        </w:rPr>
        <w:t xml:space="preserve">sát nhập </w:t>
      </w:r>
      <w:r>
        <w:rPr>
          <w:sz w:val="20"/>
          <w:szCs w:val="20"/>
          <w:lang w:val="en-US"/>
        </w:rPr>
        <w:t>0</w:t>
      </w:r>
      <w:r w:rsidRPr="001E32F4">
        <w:rPr>
          <w:sz w:val="20"/>
          <w:szCs w:val="20"/>
          <w:lang w:val="en-US"/>
        </w:rPr>
        <w:t xml:space="preserve">3 </w:t>
      </w:r>
      <w:r w:rsidRPr="001E32F4">
        <w:rPr>
          <w:sz w:val="20"/>
          <w:szCs w:val="20"/>
          <w:lang w:val="zu-ZA"/>
        </w:rPr>
        <w:t>KKTCK Tà Lùng, Trà Lĩnh, Sóc Giang của tỉnh Cao Bằng) để tạo điều kiện thuận lợi trong quản lý và xây dựng hệ thống kết cấu hạ tầng đồng bộ, hiện đại, đảm bảo đúng tiêu chí và điều kiện “ bao gồm các đơn vị hành chính liền kề, không tách biệt về không gian"</w:t>
      </w:r>
      <w:r w:rsidRPr="001E32F4">
        <w:rPr>
          <w:sz w:val="20"/>
          <w:szCs w:val="20"/>
          <w:lang w:val="en-US"/>
        </w:rPr>
        <w:t>.</w:t>
      </w:r>
    </w:p>
  </w:footnote>
  <w:footnote w:id="3">
    <w:p w:rsidR="008C5966" w:rsidRPr="00724B7A" w:rsidRDefault="008C5966" w:rsidP="00936E61">
      <w:pPr>
        <w:pStyle w:val="CharCharCharCharCharCharChar"/>
        <w:spacing w:after="120"/>
        <w:ind w:firstLine="284"/>
        <w:rPr>
          <w:rFonts w:eastAsia="Times New Roman"/>
          <w:spacing w:val="-2"/>
          <w:kern w:val="0"/>
          <w:sz w:val="20"/>
          <w:szCs w:val="20"/>
          <w:lang w:val="zu-ZA" w:eastAsia="en-US"/>
        </w:rPr>
      </w:pPr>
      <w:r w:rsidRPr="00724B7A">
        <w:rPr>
          <w:rStyle w:val="FootnoteReference"/>
          <w:sz w:val="20"/>
          <w:szCs w:val="20"/>
        </w:rPr>
        <w:footnoteRef/>
      </w:r>
      <w:r w:rsidRPr="00724B7A">
        <w:rPr>
          <w:rFonts w:eastAsia="Times New Roman"/>
          <w:spacing w:val="-2"/>
          <w:kern w:val="0"/>
          <w:sz w:val="20"/>
          <w:szCs w:val="20"/>
          <w:lang w:val="zu-ZA" w:eastAsia="en-US"/>
        </w:rPr>
        <w:t xml:space="preserve">Cửa khẩu Tà Lùng </w:t>
      </w:r>
      <w:r>
        <w:rPr>
          <w:rFonts w:eastAsia="Times New Roman"/>
          <w:spacing w:val="-2"/>
          <w:kern w:val="0"/>
          <w:sz w:val="20"/>
          <w:szCs w:val="20"/>
          <w:lang w:val="zu-ZA" w:eastAsia="en-US"/>
        </w:rPr>
        <w:t>v</w:t>
      </w:r>
      <w:r w:rsidRPr="00724B7A">
        <w:rPr>
          <w:spacing w:val="-2"/>
          <w:sz w:val="20"/>
          <w:szCs w:val="20"/>
          <w:lang w:val="zu-ZA"/>
        </w:rPr>
        <w:t>ới tổng diện tích quy hoạch là 336,3 ha;</w:t>
      </w:r>
      <w:r w:rsidRPr="00724B7A">
        <w:rPr>
          <w:kern w:val="0"/>
          <w:sz w:val="20"/>
          <w:szCs w:val="20"/>
          <w:lang w:val="zu-ZA"/>
        </w:rPr>
        <w:t xml:space="preserve"> cửa khẩu Trà Lĩnh </w:t>
      </w:r>
      <w:r>
        <w:rPr>
          <w:kern w:val="0"/>
          <w:sz w:val="20"/>
          <w:szCs w:val="20"/>
          <w:lang w:val="zu-ZA"/>
        </w:rPr>
        <w:t xml:space="preserve">diện </w:t>
      </w:r>
      <w:r w:rsidRPr="00724B7A">
        <w:rPr>
          <w:kern w:val="0"/>
          <w:sz w:val="20"/>
          <w:szCs w:val="20"/>
          <w:lang w:val="zu-ZA"/>
        </w:rPr>
        <w:t xml:space="preserve">tích quy hoạch </w:t>
      </w:r>
      <w:r>
        <w:rPr>
          <w:kern w:val="0"/>
          <w:sz w:val="20"/>
          <w:szCs w:val="20"/>
          <w:lang w:val="zu-ZA"/>
        </w:rPr>
        <w:t xml:space="preserve">đã điều chỉnh lần cuối là </w:t>
      </w:r>
      <w:r>
        <w:rPr>
          <w:sz w:val="20"/>
          <w:szCs w:val="20"/>
          <w:lang w:val="zu-ZA"/>
        </w:rPr>
        <w:t xml:space="preserve">177,54 ha; </w:t>
      </w:r>
      <w:r>
        <w:rPr>
          <w:spacing w:val="2"/>
          <w:sz w:val="20"/>
          <w:szCs w:val="20"/>
          <w:lang w:val="zu-ZA"/>
        </w:rPr>
        <w:t>c</w:t>
      </w:r>
      <w:r w:rsidRPr="00724B7A">
        <w:rPr>
          <w:spacing w:val="2"/>
          <w:sz w:val="20"/>
          <w:szCs w:val="20"/>
          <w:lang w:val="zu-ZA"/>
        </w:rPr>
        <w:t>ửa khẩu Sóc Giang tổng diện tích quy hoạch là 90 ha</w:t>
      </w:r>
      <w:r>
        <w:rPr>
          <w:spacing w:val="2"/>
          <w:sz w:val="20"/>
          <w:szCs w:val="20"/>
          <w:lang w:val="zu-ZA"/>
        </w:rPr>
        <w:t xml:space="preserve">; </w:t>
      </w:r>
      <w:r>
        <w:rPr>
          <w:sz w:val="20"/>
          <w:szCs w:val="20"/>
          <w:lang w:val="zu-ZA"/>
        </w:rPr>
        <w:t>c</w:t>
      </w:r>
      <w:r w:rsidRPr="00724B7A">
        <w:rPr>
          <w:sz w:val="20"/>
          <w:szCs w:val="20"/>
          <w:lang w:val="zu-ZA"/>
        </w:rPr>
        <w:t>ửa khẩu Lý Vạn</w:t>
      </w:r>
      <w:r>
        <w:rPr>
          <w:sz w:val="20"/>
          <w:szCs w:val="20"/>
          <w:lang w:val="zu-ZA"/>
        </w:rPr>
        <w:t xml:space="preserve"> là 38,7ha; đ</w:t>
      </w:r>
      <w:r w:rsidRPr="00724B7A">
        <w:rPr>
          <w:sz w:val="20"/>
          <w:szCs w:val="20"/>
          <w:lang w:val="zu-ZA"/>
        </w:rPr>
        <w:t>ối với các cửa khẩu phụ, lối mở</w:t>
      </w:r>
      <w:r>
        <w:rPr>
          <w:sz w:val="20"/>
          <w:szCs w:val="20"/>
          <w:lang w:val="zu-ZA"/>
        </w:rPr>
        <w:t xml:space="preserve"> khác, đ</w:t>
      </w:r>
      <w:r w:rsidRPr="00724B7A">
        <w:rPr>
          <w:sz w:val="20"/>
          <w:szCs w:val="20"/>
          <w:lang w:val="zu-ZA"/>
        </w:rPr>
        <w:t>ều đã được lập quy hoạch xây dựng để làm cơ sở cho công tác quản lý và đầu tư cơ sở hạ tầng phục vụ phát triển kinh tế cửa khẩu</w:t>
      </w:r>
      <w:r>
        <w:rPr>
          <w:sz w:val="20"/>
          <w:szCs w:val="20"/>
          <w:lang w:val="zu-ZA"/>
        </w:rPr>
        <w:t>.</w:t>
      </w:r>
    </w:p>
  </w:footnote>
  <w:footnote w:id="4">
    <w:p w:rsidR="008C5966" w:rsidRPr="00370216" w:rsidRDefault="008C5966" w:rsidP="00370216">
      <w:pPr>
        <w:pStyle w:val="FootnoteText"/>
        <w:spacing w:after="0" w:line="240" w:lineRule="auto"/>
        <w:ind w:firstLine="284"/>
        <w:jc w:val="both"/>
        <w:rPr>
          <w:lang w:val="en-US"/>
        </w:rPr>
      </w:pPr>
      <w:r w:rsidRPr="00370216">
        <w:rPr>
          <w:rStyle w:val="FootnoteReference"/>
        </w:rPr>
        <w:footnoteRef/>
      </w:r>
      <w:r w:rsidRPr="00370216">
        <w:rPr>
          <w:lang w:val="en-US"/>
        </w:rPr>
        <w:t>Số liệu phương tiện vận tải chuyên chở hàng hóa ra vào khu vực cửa khẩu, lối mở biên giới theo thống kê thu phí công trình kết cấu hạ tầng, dịch vụ tiện ích công cộng thì tổng số xe vào khu vực cửa khẩu, lối mở biên giới trên địa bàn tỉnh giai đoạn 2013-2018 là 202.461 xe. Trong đó năm 2013 là 24.461 xe, năm 2014 là 22.153 xe, năm 2015 là 32.307 xe, năm 2016 là 39.230 xe, năm 2017 là 43.384 xe, năm 2018 là 40.923 xe.</w:t>
      </w:r>
    </w:p>
  </w:footnote>
  <w:footnote w:id="5">
    <w:p w:rsidR="008C5966" w:rsidRPr="00370216" w:rsidRDefault="008C5966" w:rsidP="00370216">
      <w:pPr>
        <w:tabs>
          <w:tab w:val="left" w:pos="709"/>
        </w:tabs>
        <w:spacing w:after="0" w:line="240" w:lineRule="auto"/>
        <w:ind w:firstLine="284"/>
        <w:jc w:val="both"/>
        <w:rPr>
          <w:sz w:val="20"/>
          <w:szCs w:val="20"/>
          <w:lang w:val="af-ZA"/>
        </w:rPr>
      </w:pPr>
      <w:r w:rsidRPr="00370216">
        <w:rPr>
          <w:rStyle w:val="FootnoteReference"/>
          <w:sz w:val="20"/>
          <w:szCs w:val="20"/>
        </w:rPr>
        <w:footnoteRef/>
      </w:r>
      <w:r w:rsidRPr="00370216">
        <w:rPr>
          <w:sz w:val="20"/>
          <w:szCs w:val="20"/>
        </w:rPr>
        <w:t xml:space="preserve">  Bản Ghi nhớ Hội nghị lần thứ: 1, 2, 3, 4, 5, 6, 7, 8 và 9 </w:t>
      </w:r>
      <w:r>
        <w:rPr>
          <w:sz w:val="20"/>
          <w:szCs w:val="20"/>
          <w:lang w:val="en-US"/>
        </w:rPr>
        <w:t>Ủ</w:t>
      </w:r>
      <w:r w:rsidRPr="00370216">
        <w:rPr>
          <w:sz w:val="20"/>
          <w:szCs w:val="20"/>
        </w:rPr>
        <w:t>y ban Công tác liên hợp giữa các tỉnh Cao Bằng, Lạng Sơn, Quảng Ninh, Hà Giang (Việt Nam) và khu tự trị dân tộc Choang Quảng Tây (Trung Quốc)</w:t>
      </w:r>
      <w:r w:rsidRPr="00370216">
        <w:rPr>
          <w:sz w:val="20"/>
          <w:szCs w:val="20"/>
          <w:lang w:val="af-ZA"/>
        </w:rPr>
        <w:t xml:space="preserve">; </w:t>
      </w:r>
      <w:r w:rsidRPr="00370216">
        <w:rPr>
          <w:bCs/>
          <w:sz w:val="20"/>
          <w:szCs w:val="20"/>
          <w:lang w:val="af-ZA"/>
        </w:rPr>
        <w:t>Biên bản hội đàm giữa Tỉnh ủy tỉnh Quảng Ninh, Lạng Sơn, Cao Bằng, Hà Giang, Việt Nam và Khu Ủy Khu tự trị dân tộc Choang Quảng Tây, Trung Quốc, ký ngày 22/02/2016 tại Nam Ninh, Quảng Tây, Trung Quốc.Thỏa thuận khung về tăng cường thực hiện hợp tác toàn diện giữa tỉnh Cao Bằng (Việt Nam) và thành phố Bách Sắc (Quảng Tây– Trung Quốc), ký ngày 14/5/2015 tại Bách Sắc, Quảng Tây, Trung Quốc; Thỏa thuận thúc đẩy xây dựng Khu hợp tác kinh tế Trà Lĩnh (Việt Nam) – Long Bang (Trung Quốc) giữa tỉnh Cao Bằng (Việt Nam) và thành phố Bách Sắc (Quảng Tây - Trung Quốc), ký ngày 25/4/2016 tại Cao Bằng...</w:t>
      </w:r>
    </w:p>
    <w:p w:rsidR="008C5966" w:rsidRPr="000C42FF" w:rsidRDefault="008C5966" w:rsidP="00283839">
      <w:pPr>
        <w:pStyle w:val="FootnoteText"/>
        <w:ind w:firstLine="720"/>
        <w:rPr>
          <w:lang w:val="en-US"/>
        </w:rPr>
      </w:pPr>
    </w:p>
  </w:footnote>
  <w:footnote w:id="6">
    <w:p w:rsidR="008C5966" w:rsidRPr="00603C99" w:rsidRDefault="008C5966" w:rsidP="00283839">
      <w:pPr>
        <w:pStyle w:val="FootnoteText"/>
        <w:spacing w:after="0" w:line="240" w:lineRule="auto"/>
        <w:jc w:val="both"/>
        <w:rPr>
          <w:sz w:val="18"/>
          <w:szCs w:val="18"/>
          <w:lang w:val="en-US"/>
        </w:rPr>
      </w:pPr>
      <w:r w:rsidRPr="00603C99">
        <w:rPr>
          <w:rStyle w:val="FootnoteReference"/>
          <w:sz w:val="18"/>
          <w:szCs w:val="18"/>
        </w:rPr>
        <w:footnoteRef/>
      </w:r>
      <w:r w:rsidRPr="00603C99">
        <w:rPr>
          <w:spacing w:val="-4"/>
          <w:sz w:val="18"/>
          <w:szCs w:val="18"/>
        </w:rPr>
        <w:t>Hàng hóa xuất khẩu qua các lối mở (tiểu ngạch) chịu ảnh hưởng trực tiếp từ chính sách của phía Trung Quốc vì thế các doanh nghiệp xuất hàng qua lối mở rất bị động trong xuất khẩu hàng hóa và chịu sự rủi ro cao trong hoạt động thương mại.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CA4"/>
    <w:multiLevelType w:val="hybridMultilevel"/>
    <w:tmpl w:val="F7DC4B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9146C"/>
    <w:multiLevelType w:val="hybridMultilevel"/>
    <w:tmpl w:val="A1CEFE5A"/>
    <w:lvl w:ilvl="0" w:tplc="461AD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73321"/>
    <w:multiLevelType w:val="multilevel"/>
    <w:tmpl w:val="3556AF20"/>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AD366FA"/>
    <w:multiLevelType w:val="hybridMultilevel"/>
    <w:tmpl w:val="2A0C76D6"/>
    <w:lvl w:ilvl="0" w:tplc="3D0419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D3306E6"/>
    <w:multiLevelType w:val="hybridMultilevel"/>
    <w:tmpl w:val="24146412"/>
    <w:lvl w:ilvl="0" w:tplc="69D0AE5A">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090E04"/>
    <w:multiLevelType w:val="hybridMultilevel"/>
    <w:tmpl w:val="18EA139E"/>
    <w:lvl w:ilvl="0" w:tplc="D4D2FDAA">
      <w:start w:val="2"/>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C3F43D5"/>
    <w:multiLevelType w:val="hybridMultilevel"/>
    <w:tmpl w:val="27043E12"/>
    <w:lvl w:ilvl="0" w:tplc="3918D76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27993F80"/>
    <w:multiLevelType w:val="hybridMultilevel"/>
    <w:tmpl w:val="159A38D0"/>
    <w:lvl w:ilvl="0" w:tplc="B42A4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474982"/>
    <w:multiLevelType w:val="hybridMultilevel"/>
    <w:tmpl w:val="7FD0C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E26E7"/>
    <w:multiLevelType w:val="hybridMultilevel"/>
    <w:tmpl w:val="9A0432FC"/>
    <w:lvl w:ilvl="0" w:tplc="311C85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7BE3D27"/>
    <w:multiLevelType w:val="hybridMultilevel"/>
    <w:tmpl w:val="EEAA913E"/>
    <w:lvl w:ilvl="0" w:tplc="781408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A848B3"/>
    <w:multiLevelType w:val="hybridMultilevel"/>
    <w:tmpl w:val="C7D86628"/>
    <w:lvl w:ilvl="0" w:tplc="C010AF84">
      <w:start w:val="1"/>
      <w:numFmt w:val="bullet"/>
      <w:lvlText w:val="-"/>
      <w:lvlJc w:val="left"/>
      <w:pPr>
        <w:ind w:left="1215" w:hanging="360"/>
      </w:pPr>
      <w:rPr>
        <w:rFonts w:ascii="Times New Roman" w:eastAsia="Arial" w:hAnsi="Times New Roman" w:cs="Times New Roman" w:hint="default"/>
        <w:i w:val="0"/>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nsid w:val="41272697"/>
    <w:multiLevelType w:val="hybridMultilevel"/>
    <w:tmpl w:val="C6B4A166"/>
    <w:lvl w:ilvl="0" w:tplc="A95A5A8A">
      <w:numFmt w:val="bullet"/>
      <w:lvlText w:val="-"/>
      <w:lvlJc w:val="left"/>
      <w:pPr>
        <w:tabs>
          <w:tab w:val="num" w:pos="1605"/>
        </w:tabs>
        <w:ind w:left="1605" w:hanging="885"/>
      </w:pPr>
      <w:rPr>
        <w:rFonts w:ascii="Times New Roman" w:eastAsia="Arial"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77932E1"/>
    <w:multiLevelType w:val="hybridMultilevel"/>
    <w:tmpl w:val="508C627A"/>
    <w:lvl w:ilvl="0" w:tplc="A2E2635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nsid w:val="47CF0B57"/>
    <w:multiLevelType w:val="hybridMultilevel"/>
    <w:tmpl w:val="C9B006B2"/>
    <w:lvl w:ilvl="0" w:tplc="0A9081B0">
      <w:start w:val="3"/>
      <w:numFmt w:val="upp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5">
    <w:nsid w:val="48121115"/>
    <w:multiLevelType w:val="hybridMultilevel"/>
    <w:tmpl w:val="B21A1204"/>
    <w:lvl w:ilvl="0" w:tplc="64602C66">
      <w:start w:val="1"/>
      <w:numFmt w:val="bullet"/>
      <w:lvlText w:val="-"/>
      <w:lvlJc w:val="left"/>
      <w:pPr>
        <w:ind w:left="961" w:hanging="360"/>
      </w:pPr>
      <w:rPr>
        <w:rFonts w:ascii="Times New Roman" w:eastAsia="Arial"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6">
    <w:nsid w:val="4AFF4C42"/>
    <w:multiLevelType w:val="hybridMultilevel"/>
    <w:tmpl w:val="98AC65BE"/>
    <w:lvl w:ilvl="0" w:tplc="28582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A81F0B"/>
    <w:multiLevelType w:val="hybridMultilevel"/>
    <w:tmpl w:val="7DD85AD2"/>
    <w:lvl w:ilvl="0" w:tplc="8ADA3E04">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8">
    <w:nsid w:val="4ECF1E15"/>
    <w:multiLevelType w:val="hybridMultilevel"/>
    <w:tmpl w:val="00262C78"/>
    <w:lvl w:ilvl="0" w:tplc="E15068C0">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9">
    <w:nsid w:val="5108652F"/>
    <w:multiLevelType w:val="hybridMultilevel"/>
    <w:tmpl w:val="E81624E4"/>
    <w:lvl w:ilvl="0" w:tplc="01C4F7E6">
      <w:start w:val="2"/>
      <w:numFmt w:val="bullet"/>
      <w:lvlText w:val="-"/>
      <w:lvlJc w:val="left"/>
      <w:pPr>
        <w:tabs>
          <w:tab w:val="num" w:pos="1620"/>
        </w:tabs>
        <w:ind w:left="1620" w:hanging="900"/>
      </w:pPr>
      <w:rPr>
        <w:rFonts w:ascii="Times New Roman" w:eastAsia="Arial"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52E08A9"/>
    <w:multiLevelType w:val="hybridMultilevel"/>
    <w:tmpl w:val="BE8A417C"/>
    <w:lvl w:ilvl="0" w:tplc="F19CA5C4">
      <w:start w:val="5"/>
      <w:numFmt w:val="bullet"/>
      <w:lvlText w:val="-"/>
      <w:lvlJc w:val="left"/>
      <w:pPr>
        <w:ind w:left="502" w:hanging="360"/>
      </w:pPr>
      <w:rPr>
        <w:rFonts w:ascii="Times New Roman" w:eastAsia="Times New Roman" w:hAnsi="Times New Roman" w:cs="Times New Roman" w:hint="default"/>
        <w:i/>
        <w:sz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nsid w:val="58992590"/>
    <w:multiLevelType w:val="hybridMultilevel"/>
    <w:tmpl w:val="D5443A86"/>
    <w:lvl w:ilvl="0" w:tplc="43DCE4BE">
      <w:start w:val="1"/>
      <w:numFmt w:val="bullet"/>
      <w:lvlText w:val="-"/>
      <w:lvlJc w:val="left"/>
      <w:pPr>
        <w:tabs>
          <w:tab w:val="num" w:pos="1365"/>
        </w:tabs>
        <w:ind w:left="1365" w:hanging="765"/>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2">
    <w:nsid w:val="5AB46A1E"/>
    <w:multiLevelType w:val="hybridMultilevel"/>
    <w:tmpl w:val="89CE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C859F9"/>
    <w:multiLevelType w:val="hybridMultilevel"/>
    <w:tmpl w:val="D2D02D4E"/>
    <w:lvl w:ilvl="0" w:tplc="57306082">
      <w:start w:val="1"/>
      <w:numFmt w:val="decimal"/>
      <w:lvlText w:val="%1."/>
      <w:lvlJc w:val="left"/>
      <w:pPr>
        <w:tabs>
          <w:tab w:val="num" w:pos="1610"/>
        </w:tabs>
        <w:ind w:left="1610" w:hanging="930"/>
      </w:pPr>
      <w:rPr>
        <w:rFonts w:ascii="Times New Roman" w:eastAsia="Times New Roman" w:hAnsi="Times New Roman" w:cs="Times New Roman"/>
      </w:rPr>
    </w:lvl>
    <w:lvl w:ilvl="1" w:tplc="04090019">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4">
    <w:nsid w:val="5D671063"/>
    <w:multiLevelType w:val="hybridMultilevel"/>
    <w:tmpl w:val="33D285E0"/>
    <w:lvl w:ilvl="0" w:tplc="B7F245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6D37EC"/>
    <w:multiLevelType w:val="hybridMultilevel"/>
    <w:tmpl w:val="8CFC4AB2"/>
    <w:lvl w:ilvl="0" w:tplc="72164708">
      <w:start w:val="1"/>
      <w:numFmt w:val="decimal"/>
      <w:lvlText w:val="%1."/>
      <w:lvlJc w:val="left"/>
      <w:pPr>
        <w:tabs>
          <w:tab w:val="num" w:pos="896"/>
        </w:tabs>
        <w:ind w:left="896"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6E8B19BA"/>
    <w:multiLevelType w:val="hybridMultilevel"/>
    <w:tmpl w:val="17DE230E"/>
    <w:lvl w:ilvl="0" w:tplc="FD762E2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1017FCE"/>
    <w:multiLevelType w:val="hybridMultilevel"/>
    <w:tmpl w:val="B14AEBA6"/>
    <w:lvl w:ilvl="0" w:tplc="24728A3C">
      <w:start w:val="3"/>
      <w:numFmt w:val="upp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nsid w:val="712444C5"/>
    <w:multiLevelType w:val="hybridMultilevel"/>
    <w:tmpl w:val="2B467C50"/>
    <w:lvl w:ilvl="0" w:tplc="340890F2">
      <w:start w:val="1"/>
      <w:numFmt w:val="upperRoman"/>
      <w:lvlText w:val="%1."/>
      <w:lvlJc w:val="left"/>
      <w:pPr>
        <w:ind w:left="1444" w:hanging="72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9">
    <w:nsid w:val="727E0A4B"/>
    <w:multiLevelType w:val="hybridMultilevel"/>
    <w:tmpl w:val="6A9EB068"/>
    <w:lvl w:ilvl="0" w:tplc="6CA4663C">
      <w:start w:val="1"/>
      <w:numFmt w:val="upperRoman"/>
      <w:lvlText w:val="%1."/>
      <w:lvlJc w:val="left"/>
      <w:pPr>
        <w:ind w:left="1575" w:hanging="720"/>
      </w:pPr>
      <w:rPr>
        <w:rFonts w:hint="default"/>
      </w:rPr>
    </w:lvl>
    <w:lvl w:ilvl="1" w:tplc="3020B722">
      <w:start w:val="1"/>
      <w:numFmt w:val="decimal"/>
      <w:lvlText w:val="%2."/>
      <w:lvlJc w:val="left"/>
      <w:pPr>
        <w:ind w:left="1950" w:hanging="375"/>
      </w:pPr>
      <w:rPr>
        <w:rFonts w:hint="default"/>
      </w:r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nsid w:val="734F5EF7"/>
    <w:multiLevelType w:val="multilevel"/>
    <w:tmpl w:val="C12A12B0"/>
    <w:lvl w:ilvl="0">
      <w:start w:val="1"/>
      <w:numFmt w:val="decimal"/>
      <w:lvlText w:val="%1."/>
      <w:lvlJc w:val="left"/>
      <w:pPr>
        <w:ind w:left="644" w:hanging="360"/>
      </w:pPr>
      <w:rPr>
        <w:rFonts w:hint="default"/>
      </w:rPr>
    </w:lvl>
    <w:lvl w:ilvl="1">
      <w:start w:val="1"/>
      <w:numFmt w:val="decimal"/>
      <w:isLgl/>
      <w:lvlText w:val="%1.%2."/>
      <w:lvlJc w:val="left"/>
      <w:pPr>
        <w:ind w:left="1794" w:hanging="1440"/>
      </w:pPr>
      <w:rPr>
        <w:rFonts w:hint="default"/>
      </w:rPr>
    </w:lvl>
    <w:lvl w:ilvl="2">
      <w:start w:val="2"/>
      <w:numFmt w:val="decimal"/>
      <w:isLgl/>
      <w:lvlText w:val="%1.%2.%3."/>
      <w:lvlJc w:val="left"/>
      <w:pPr>
        <w:ind w:left="2006" w:hanging="1440"/>
      </w:pPr>
      <w:rPr>
        <w:rFonts w:hint="default"/>
      </w:rPr>
    </w:lvl>
    <w:lvl w:ilvl="3">
      <w:start w:val="1"/>
      <w:numFmt w:val="decimal"/>
      <w:isLgl/>
      <w:lvlText w:val="%1.%2.%3.%4."/>
      <w:lvlJc w:val="left"/>
      <w:pPr>
        <w:ind w:left="2218"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642"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426" w:hanging="1800"/>
      </w:pPr>
      <w:rPr>
        <w:rFonts w:hint="default"/>
      </w:rPr>
    </w:lvl>
    <w:lvl w:ilvl="8">
      <w:start w:val="1"/>
      <w:numFmt w:val="decimal"/>
      <w:isLgl/>
      <w:lvlText w:val="%1.%2.%3.%4.%5.%6.%7.%8.%9."/>
      <w:lvlJc w:val="left"/>
      <w:pPr>
        <w:ind w:left="3998" w:hanging="2160"/>
      </w:pPr>
      <w:rPr>
        <w:rFonts w:hint="default"/>
      </w:rPr>
    </w:lvl>
  </w:abstractNum>
  <w:abstractNum w:abstractNumId="31">
    <w:nsid w:val="740662DF"/>
    <w:multiLevelType w:val="hybridMultilevel"/>
    <w:tmpl w:val="C3449054"/>
    <w:lvl w:ilvl="0" w:tplc="061E15B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776E04BA"/>
    <w:multiLevelType w:val="hybridMultilevel"/>
    <w:tmpl w:val="32BC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1A1498"/>
    <w:multiLevelType w:val="hybridMultilevel"/>
    <w:tmpl w:val="92903CF6"/>
    <w:lvl w:ilvl="0" w:tplc="90A81324">
      <w:start w:val="1"/>
      <w:numFmt w:val="upp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nsid w:val="7EE14E73"/>
    <w:multiLevelType w:val="hybridMultilevel"/>
    <w:tmpl w:val="22241DD2"/>
    <w:lvl w:ilvl="0" w:tplc="24B44F7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0"/>
  </w:num>
  <w:num w:numId="2">
    <w:abstractNumId w:val="20"/>
  </w:num>
  <w:num w:numId="3">
    <w:abstractNumId w:val="0"/>
  </w:num>
  <w:num w:numId="4">
    <w:abstractNumId w:val="32"/>
  </w:num>
  <w:num w:numId="5">
    <w:abstractNumId w:val="21"/>
  </w:num>
  <w:num w:numId="6">
    <w:abstractNumId w:val="19"/>
  </w:num>
  <w:num w:numId="7">
    <w:abstractNumId w:val="12"/>
  </w:num>
  <w:num w:numId="8">
    <w:abstractNumId w:val="25"/>
  </w:num>
  <w:num w:numId="9">
    <w:abstractNumId w:val="4"/>
  </w:num>
  <w:num w:numId="10">
    <w:abstractNumId w:val="23"/>
  </w:num>
  <w:num w:numId="11">
    <w:abstractNumId w:val="33"/>
  </w:num>
  <w:num w:numId="12">
    <w:abstractNumId w:val="11"/>
  </w:num>
  <w:num w:numId="13">
    <w:abstractNumId w:val="16"/>
  </w:num>
  <w:num w:numId="14">
    <w:abstractNumId w:val="22"/>
  </w:num>
  <w:num w:numId="15">
    <w:abstractNumId w:val="29"/>
  </w:num>
  <w:num w:numId="16">
    <w:abstractNumId w:val="34"/>
  </w:num>
  <w:num w:numId="17">
    <w:abstractNumId w:val="9"/>
  </w:num>
  <w:num w:numId="18">
    <w:abstractNumId w:val="2"/>
  </w:num>
  <w:num w:numId="19">
    <w:abstractNumId w:val="10"/>
  </w:num>
  <w:num w:numId="20">
    <w:abstractNumId w:val="3"/>
  </w:num>
  <w:num w:numId="21">
    <w:abstractNumId w:val="5"/>
  </w:num>
  <w:num w:numId="22">
    <w:abstractNumId w:val="24"/>
  </w:num>
  <w:num w:numId="23">
    <w:abstractNumId w:val="27"/>
  </w:num>
  <w:num w:numId="24">
    <w:abstractNumId w:val="13"/>
  </w:num>
  <w:num w:numId="25">
    <w:abstractNumId w:val="14"/>
  </w:num>
  <w:num w:numId="26">
    <w:abstractNumId w:val="18"/>
  </w:num>
  <w:num w:numId="27">
    <w:abstractNumId w:val="6"/>
  </w:num>
  <w:num w:numId="28">
    <w:abstractNumId w:val="31"/>
  </w:num>
  <w:num w:numId="29">
    <w:abstractNumId w:val="26"/>
  </w:num>
  <w:num w:numId="30">
    <w:abstractNumId w:val="1"/>
  </w:num>
  <w:num w:numId="31">
    <w:abstractNumId w:val="8"/>
  </w:num>
  <w:num w:numId="32">
    <w:abstractNumId w:val="7"/>
  </w:num>
  <w:num w:numId="33">
    <w:abstractNumId w:val="28"/>
  </w:num>
  <w:num w:numId="34">
    <w:abstractNumId w:val="17"/>
  </w:num>
  <w:num w:numId="35">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D3EE7"/>
    <w:rsid w:val="0000013B"/>
    <w:rsid w:val="000004A1"/>
    <w:rsid w:val="00000DFD"/>
    <w:rsid w:val="00001E10"/>
    <w:rsid w:val="000039FD"/>
    <w:rsid w:val="00011B37"/>
    <w:rsid w:val="0001236C"/>
    <w:rsid w:val="000133D1"/>
    <w:rsid w:val="000157EB"/>
    <w:rsid w:val="00015F8B"/>
    <w:rsid w:val="000173FE"/>
    <w:rsid w:val="00020E99"/>
    <w:rsid w:val="00021025"/>
    <w:rsid w:val="00022B1C"/>
    <w:rsid w:val="00025246"/>
    <w:rsid w:val="00025B7C"/>
    <w:rsid w:val="000273DC"/>
    <w:rsid w:val="00027F39"/>
    <w:rsid w:val="00031479"/>
    <w:rsid w:val="0003153C"/>
    <w:rsid w:val="00032959"/>
    <w:rsid w:val="000335AF"/>
    <w:rsid w:val="00033BFE"/>
    <w:rsid w:val="00033DB2"/>
    <w:rsid w:val="00036CC8"/>
    <w:rsid w:val="00041697"/>
    <w:rsid w:val="00042588"/>
    <w:rsid w:val="0004260D"/>
    <w:rsid w:val="000436F8"/>
    <w:rsid w:val="000439FB"/>
    <w:rsid w:val="00043C69"/>
    <w:rsid w:val="00044AED"/>
    <w:rsid w:val="00045D62"/>
    <w:rsid w:val="00046768"/>
    <w:rsid w:val="00046C51"/>
    <w:rsid w:val="00047A00"/>
    <w:rsid w:val="0005005E"/>
    <w:rsid w:val="0005007A"/>
    <w:rsid w:val="0005031F"/>
    <w:rsid w:val="000524DB"/>
    <w:rsid w:val="0005274D"/>
    <w:rsid w:val="000538E1"/>
    <w:rsid w:val="00054667"/>
    <w:rsid w:val="000549B2"/>
    <w:rsid w:val="000557A6"/>
    <w:rsid w:val="00060394"/>
    <w:rsid w:val="00063A05"/>
    <w:rsid w:val="00063BCB"/>
    <w:rsid w:val="00063EE5"/>
    <w:rsid w:val="00065B40"/>
    <w:rsid w:val="00065EF8"/>
    <w:rsid w:val="000660DB"/>
    <w:rsid w:val="00066D1D"/>
    <w:rsid w:val="00067B76"/>
    <w:rsid w:val="00067CA5"/>
    <w:rsid w:val="00070710"/>
    <w:rsid w:val="0007096A"/>
    <w:rsid w:val="00071390"/>
    <w:rsid w:val="0007266B"/>
    <w:rsid w:val="0007534B"/>
    <w:rsid w:val="00075C44"/>
    <w:rsid w:val="00077B0E"/>
    <w:rsid w:val="000806A5"/>
    <w:rsid w:val="00080A35"/>
    <w:rsid w:val="00081756"/>
    <w:rsid w:val="000837CF"/>
    <w:rsid w:val="000838D7"/>
    <w:rsid w:val="000850D4"/>
    <w:rsid w:val="00085334"/>
    <w:rsid w:val="000853A6"/>
    <w:rsid w:val="00090072"/>
    <w:rsid w:val="00091FF0"/>
    <w:rsid w:val="00092C72"/>
    <w:rsid w:val="00095163"/>
    <w:rsid w:val="00096441"/>
    <w:rsid w:val="00096DA2"/>
    <w:rsid w:val="000970E4"/>
    <w:rsid w:val="000A1150"/>
    <w:rsid w:val="000A171C"/>
    <w:rsid w:val="000A2431"/>
    <w:rsid w:val="000A44A4"/>
    <w:rsid w:val="000A7475"/>
    <w:rsid w:val="000B0EC0"/>
    <w:rsid w:val="000B159D"/>
    <w:rsid w:val="000B3ACB"/>
    <w:rsid w:val="000B52B9"/>
    <w:rsid w:val="000B6419"/>
    <w:rsid w:val="000B7219"/>
    <w:rsid w:val="000B73FC"/>
    <w:rsid w:val="000C0ED1"/>
    <w:rsid w:val="000C2E09"/>
    <w:rsid w:val="000C42D6"/>
    <w:rsid w:val="000C42FF"/>
    <w:rsid w:val="000C600B"/>
    <w:rsid w:val="000C7861"/>
    <w:rsid w:val="000C7C4A"/>
    <w:rsid w:val="000C7D74"/>
    <w:rsid w:val="000D0770"/>
    <w:rsid w:val="000D1F20"/>
    <w:rsid w:val="000D415A"/>
    <w:rsid w:val="000D53DE"/>
    <w:rsid w:val="000D75BB"/>
    <w:rsid w:val="000D76D4"/>
    <w:rsid w:val="000E0497"/>
    <w:rsid w:val="000E35C5"/>
    <w:rsid w:val="000E3D0B"/>
    <w:rsid w:val="000E4082"/>
    <w:rsid w:val="000E496F"/>
    <w:rsid w:val="000E4F11"/>
    <w:rsid w:val="000E56F5"/>
    <w:rsid w:val="000E67C6"/>
    <w:rsid w:val="000E743A"/>
    <w:rsid w:val="000F0431"/>
    <w:rsid w:val="000F0E5C"/>
    <w:rsid w:val="000F2656"/>
    <w:rsid w:val="000F3C46"/>
    <w:rsid w:val="000F3D11"/>
    <w:rsid w:val="000F3F55"/>
    <w:rsid w:val="000F490C"/>
    <w:rsid w:val="000F4EA0"/>
    <w:rsid w:val="000F589F"/>
    <w:rsid w:val="000F5BBA"/>
    <w:rsid w:val="000F64DC"/>
    <w:rsid w:val="000F6C9C"/>
    <w:rsid w:val="00100A57"/>
    <w:rsid w:val="00100C50"/>
    <w:rsid w:val="001015C2"/>
    <w:rsid w:val="001029B1"/>
    <w:rsid w:val="001037A9"/>
    <w:rsid w:val="001105AC"/>
    <w:rsid w:val="00110C39"/>
    <w:rsid w:val="0011297A"/>
    <w:rsid w:val="00113850"/>
    <w:rsid w:val="001139EB"/>
    <w:rsid w:val="00114577"/>
    <w:rsid w:val="00115893"/>
    <w:rsid w:val="00115B42"/>
    <w:rsid w:val="00116347"/>
    <w:rsid w:val="00116D4B"/>
    <w:rsid w:val="0011786F"/>
    <w:rsid w:val="00120630"/>
    <w:rsid w:val="0012105D"/>
    <w:rsid w:val="00122E01"/>
    <w:rsid w:val="001234AA"/>
    <w:rsid w:val="0012375D"/>
    <w:rsid w:val="00123C5E"/>
    <w:rsid w:val="00123F81"/>
    <w:rsid w:val="00125F8D"/>
    <w:rsid w:val="00127587"/>
    <w:rsid w:val="0012774E"/>
    <w:rsid w:val="0013146C"/>
    <w:rsid w:val="00131A37"/>
    <w:rsid w:val="00134155"/>
    <w:rsid w:val="00135750"/>
    <w:rsid w:val="00135AEE"/>
    <w:rsid w:val="00137163"/>
    <w:rsid w:val="001374B7"/>
    <w:rsid w:val="0014082D"/>
    <w:rsid w:val="001414D5"/>
    <w:rsid w:val="001419D7"/>
    <w:rsid w:val="0014347E"/>
    <w:rsid w:val="001448BE"/>
    <w:rsid w:val="0014563F"/>
    <w:rsid w:val="001457CD"/>
    <w:rsid w:val="00146234"/>
    <w:rsid w:val="001464B8"/>
    <w:rsid w:val="0014698F"/>
    <w:rsid w:val="00147C49"/>
    <w:rsid w:val="00150DD2"/>
    <w:rsid w:val="00150F84"/>
    <w:rsid w:val="00151A3A"/>
    <w:rsid w:val="00154F23"/>
    <w:rsid w:val="00155107"/>
    <w:rsid w:val="001566C9"/>
    <w:rsid w:val="00157D82"/>
    <w:rsid w:val="0016029A"/>
    <w:rsid w:val="00160AF5"/>
    <w:rsid w:val="00161BE2"/>
    <w:rsid w:val="00163428"/>
    <w:rsid w:val="00165457"/>
    <w:rsid w:val="001661E5"/>
    <w:rsid w:val="00166AB3"/>
    <w:rsid w:val="00167132"/>
    <w:rsid w:val="001675A3"/>
    <w:rsid w:val="00167B05"/>
    <w:rsid w:val="00171926"/>
    <w:rsid w:val="0017439C"/>
    <w:rsid w:val="00175676"/>
    <w:rsid w:val="001804D4"/>
    <w:rsid w:val="00182D64"/>
    <w:rsid w:val="00184AD2"/>
    <w:rsid w:val="00184BA2"/>
    <w:rsid w:val="001900B2"/>
    <w:rsid w:val="00190E83"/>
    <w:rsid w:val="00191308"/>
    <w:rsid w:val="00191589"/>
    <w:rsid w:val="00191F74"/>
    <w:rsid w:val="001927F0"/>
    <w:rsid w:val="00193490"/>
    <w:rsid w:val="001944F9"/>
    <w:rsid w:val="00196969"/>
    <w:rsid w:val="001A02AF"/>
    <w:rsid w:val="001A0433"/>
    <w:rsid w:val="001A0506"/>
    <w:rsid w:val="001A169A"/>
    <w:rsid w:val="001A2310"/>
    <w:rsid w:val="001A2AA4"/>
    <w:rsid w:val="001A3248"/>
    <w:rsid w:val="001A4027"/>
    <w:rsid w:val="001A5ACB"/>
    <w:rsid w:val="001A61AB"/>
    <w:rsid w:val="001A68D7"/>
    <w:rsid w:val="001A7247"/>
    <w:rsid w:val="001B00E4"/>
    <w:rsid w:val="001B1A5F"/>
    <w:rsid w:val="001B3A0B"/>
    <w:rsid w:val="001B3B52"/>
    <w:rsid w:val="001B40A8"/>
    <w:rsid w:val="001B49B2"/>
    <w:rsid w:val="001B5184"/>
    <w:rsid w:val="001B69CB"/>
    <w:rsid w:val="001B7515"/>
    <w:rsid w:val="001C0CF7"/>
    <w:rsid w:val="001C0FDF"/>
    <w:rsid w:val="001C346F"/>
    <w:rsid w:val="001C3DD8"/>
    <w:rsid w:val="001C547C"/>
    <w:rsid w:val="001C5E71"/>
    <w:rsid w:val="001C65DA"/>
    <w:rsid w:val="001C7999"/>
    <w:rsid w:val="001C7C57"/>
    <w:rsid w:val="001C7CD3"/>
    <w:rsid w:val="001D2A3D"/>
    <w:rsid w:val="001D2EE3"/>
    <w:rsid w:val="001D372C"/>
    <w:rsid w:val="001D3D27"/>
    <w:rsid w:val="001D4479"/>
    <w:rsid w:val="001D4856"/>
    <w:rsid w:val="001D4879"/>
    <w:rsid w:val="001D4D8E"/>
    <w:rsid w:val="001D508A"/>
    <w:rsid w:val="001D6900"/>
    <w:rsid w:val="001E05E9"/>
    <w:rsid w:val="001E0DFD"/>
    <w:rsid w:val="001E1353"/>
    <w:rsid w:val="001E1542"/>
    <w:rsid w:val="001E32F4"/>
    <w:rsid w:val="001E365C"/>
    <w:rsid w:val="001E6403"/>
    <w:rsid w:val="001E738B"/>
    <w:rsid w:val="001F062C"/>
    <w:rsid w:val="001F11DE"/>
    <w:rsid w:val="001F173B"/>
    <w:rsid w:val="001F178F"/>
    <w:rsid w:val="001F18DE"/>
    <w:rsid w:val="001F27DF"/>
    <w:rsid w:val="001F3211"/>
    <w:rsid w:val="001F4DC5"/>
    <w:rsid w:val="001F5960"/>
    <w:rsid w:val="001F64EA"/>
    <w:rsid w:val="001F7201"/>
    <w:rsid w:val="00200418"/>
    <w:rsid w:val="00200E09"/>
    <w:rsid w:val="00203616"/>
    <w:rsid w:val="0020393E"/>
    <w:rsid w:val="002054EB"/>
    <w:rsid w:val="002058A0"/>
    <w:rsid w:val="00205CA1"/>
    <w:rsid w:val="00206622"/>
    <w:rsid w:val="00207A91"/>
    <w:rsid w:val="00210616"/>
    <w:rsid w:val="00210F5D"/>
    <w:rsid w:val="0021186E"/>
    <w:rsid w:val="0021195B"/>
    <w:rsid w:val="00214629"/>
    <w:rsid w:val="00214CD2"/>
    <w:rsid w:val="00216414"/>
    <w:rsid w:val="00216AC8"/>
    <w:rsid w:val="002210C4"/>
    <w:rsid w:val="002217F1"/>
    <w:rsid w:val="00222951"/>
    <w:rsid w:val="002232C8"/>
    <w:rsid w:val="00223AE3"/>
    <w:rsid w:val="00223E0E"/>
    <w:rsid w:val="00224A30"/>
    <w:rsid w:val="002257BE"/>
    <w:rsid w:val="00226228"/>
    <w:rsid w:val="00226BB3"/>
    <w:rsid w:val="00226BD1"/>
    <w:rsid w:val="002275E7"/>
    <w:rsid w:val="00230AA1"/>
    <w:rsid w:val="00231E8D"/>
    <w:rsid w:val="002325D1"/>
    <w:rsid w:val="002326A3"/>
    <w:rsid w:val="00233954"/>
    <w:rsid w:val="00233EA5"/>
    <w:rsid w:val="00234753"/>
    <w:rsid w:val="00234B93"/>
    <w:rsid w:val="00235254"/>
    <w:rsid w:val="00236678"/>
    <w:rsid w:val="00236CFB"/>
    <w:rsid w:val="00237795"/>
    <w:rsid w:val="002400C1"/>
    <w:rsid w:val="0024095E"/>
    <w:rsid w:val="00241D05"/>
    <w:rsid w:val="0024219C"/>
    <w:rsid w:val="0024251C"/>
    <w:rsid w:val="002427AE"/>
    <w:rsid w:val="0024435E"/>
    <w:rsid w:val="0024463A"/>
    <w:rsid w:val="0024709C"/>
    <w:rsid w:val="0025080F"/>
    <w:rsid w:val="00250C1C"/>
    <w:rsid w:val="00251B3B"/>
    <w:rsid w:val="002522C6"/>
    <w:rsid w:val="00252846"/>
    <w:rsid w:val="00252B68"/>
    <w:rsid w:val="00252FB9"/>
    <w:rsid w:val="00254987"/>
    <w:rsid w:val="002549B9"/>
    <w:rsid w:val="00255FC3"/>
    <w:rsid w:val="00256D69"/>
    <w:rsid w:val="002578F6"/>
    <w:rsid w:val="00257A3A"/>
    <w:rsid w:val="00257F98"/>
    <w:rsid w:val="00261C0B"/>
    <w:rsid w:val="002625AF"/>
    <w:rsid w:val="0026329D"/>
    <w:rsid w:val="002647BE"/>
    <w:rsid w:val="002663B0"/>
    <w:rsid w:val="0026647F"/>
    <w:rsid w:val="002700AC"/>
    <w:rsid w:val="00270B34"/>
    <w:rsid w:val="002711FA"/>
    <w:rsid w:val="0028119A"/>
    <w:rsid w:val="00282D00"/>
    <w:rsid w:val="00283839"/>
    <w:rsid w:val="00283DB9"/>
    <w:rsid w:val="00284CB3"/>
    <w:rsid w:val="00284FEF"/>
    <w:rsid w:val="0028763D"/>
    <w:rsid w:val="00291253"/>
    <w:rsid w:val="002915EC"/>
    <w:rsid w:val="00291A61"/>
    <w:rsid w:val="00291B42"/>
    <w:rsid w:val="00293864"/>
    <w:rsid w:val="00293E17"/>
    <w:rsid w:val="00294D67"/>
    <w:rsid w:val="002957FE"/>
    <w:rsid w:val="002A00C8"/>
    <w:rsid w:val="002A013C"/>
    <w:rsid w:val="002A2315"/>
    <w:rsid w:val="002A29B5"/>
    <w:rsid w:val="002A5767"/>
    <w:rsid w:val="002A60B4"/>
    <w:rsid w:val="002A6ABC"/>
    <w:rsid w:val="002A6F94"/>
    <w:rsid w:val="002A7CC5"/>
    <w:rsid w:val="002A7DD7"/>
    <w:rsid w:val="002B03A1"/>
    <w:rsid w:val="002B2E5C"/>
    <w:rsid w:val="002B3024"/>
    <w:rsid w:val="002B407B"/>
    <w:rsid w:val="002B4BB1"/>
    <w:rsid w:val="002B6593"/>
    <w:rsid w:val="002B68D7"/>
    <w:rsid w:val="002B6960"/>
    <w:rsid w:val="002B6B10"/>
    <w:rsid w:val="002B6FF4"/>
    <w:rsid w:val="002C162E"/>
    <w:rsid w:val="002C3F4D"/>
    <w:rsid w:val="002C52AA"/>
    <w:rsid w:val="002C627F"/>
    <w:rsid w:val="002C7A9D"/>
    <w:rsid w:val="002D0683"/>
    <w:rsid w:val="002D09B0"/>
    <w:rsid w:val="002D0DFC"/>
    <w:rsid w:val="002D3F08"/>
    <w:rsid w:val="002D4643"/>
    <w:rsid w:val="002D5258"/>
    <w:rsid w:val="002D763B"/>
    <w:rsid w:val="002D773E"/>
    <w:rsid w:val="002E010C"/>
    <w:rsid w:val="002E1198"/>
    <w:rsid w:val="002E1288"/>
    <w:rsid w:val="002E22E4"/>
    <w:rsid w:val="002E33A0"/>
    <w:rsid w:val="002E6CCD"/>
    <w:rsid w:val="002E7788"/>
    <w:rsid w:val="002F032D"/>
    <w:rsid w:val="002F254C"/>
    <w:rsid w:val="002F34DA"/>
    <w:rsid w:val="002F43C5"/>
    <w:rsid w:val="002F46F1"/>
    <w:rsid w:val="002F597E"/>
    <w:rsid w:val="002F62BC"/>
    <w:rsid w:val="002F64C5"/>
    <w:rsid w:val="003001F7"/>
    <w:rsid w:val="00300656"/>
    <w:rsid w:val="00300876"/>
    <w:rsid w:val="00302109"/>
    <w:rsid w:val="003032CB"/>
    <w:rsid w:val="00303B7C"/>
    <w:rsid w:val="003042B0"/>
    <w:rsid w:val="003073BF"/>
    <w:rsid w:val="0031015E"/>
    <w:rsid w:val="00311C17"/>
    <w:rsid w:val="003128D6"/>
    <w:rsid w:val="00312CB7"/>
    <w:rsid w:val="00312D0C"/>
    <w:rsid w:val="00312E45"/>
    <w:rsid w:val="003164A5"/>
    <w:rsid w:val="00317C16"/>
    <w:rsid w:val="00317F47"/>
    <w:rsid w:val="00320CC0"/>
    <w:rsid w:val="00320ED2"/>
    <w:rsid w:val="00321996"/>
    <w:rsid w:val="00321DC2"/>
    <w:rsid w:val="00322748"/>
    <w:rsid w:val="00322A36"/>
    <w:rsid w:val="003234E9"/>
    <w:rsid w:val="00323B6E"/>
    <w:rsid w:val="00323F15"/>
    <w:rsid w:val="00323FDE"/>
    <w:rsid w:val="00324E06"/>
    <w:rsid w:val="00326E9E"/>
    <w:rsid w:val="0032711C"/>
    <w:rsid w:val="0032757D"/>
    <w:rsid w:val="003305B4"/>
    <w:rsid w:val="00333A66"/>
    <w:rsid w:val="003348EB"/>
    <w:rsid w:val="00335C5A"/>
    <w:rsid w:val="003368FB"/>
    <w:rsid w:val="003377D9"/>
    <w:rsid w:val="00341A7D"/>
    <w:rsid w:val="003456C5"/>
    <w:rsid w:val="003533C8"/>
    <w:rsid w:val="00355A7B"/>
    <w:rsid w:val="00357159"/>
    <w:rsid w:val="00357354"/>
    <w:rsid w:val="003578CD"/>
    <w:rsid w:val="00357B51"/>
    <w:rsid w:val="00357F6F"/>
    <w:rsid w:val="0036116D"/>
    <w:rsid w:val="0036116E"/>
    <w:rsid w:val="0036282F"/>
    <w:rsid w:val="00364C2B"/>
    <w:rsid w:val="00366602"/>
    <w:rsid w:val="003672D7"/>
    <w:rsid w:val="00367640"/>
    <w:rsid w:val="00370216"/>
    <w:rsid w:val="003710C5"/>
    <w:rsid w:val="0037152D"/>
    <w:rsid w:val="00372957"/>
    <w:rsid w:val="003734C8"/>
    <w:rsid w:val="0037378A"/>
    <w:rsid w:val="003748B1"/>
    <w:rsid w:val="00374D2C"/>
    <w:rsid w:val="0037534E"/>
    <w:rsid w:val="00375A2D"/>
    <w:rsid w:val="00375D7B"/>
    <w:rsid w:val="00375F81"/>
    <w:rsid w:val="003802C8"/>
    <w:rsid w:val="00381F78"/>
    <w:rsid w:val="00382FF9"/>
    <w:rsid w:val="00384815"/>
    <w:rsid w:val="0038544D"/>
    <w:rsid w:val="00385CB9"/>
    <w:rsid w:val="00385D20"/>
    <w:rsid w:val="00385DAC"/>
    <w:rsid w:val="003865FC"/>
    <w:rsid w:val="00386A6B"/>
    <w:rsid w:val="00390B30"/>
    <w:rsid w:val="003910D7"/>
    <w:rsid w:val="003929C9"/>
    <w:rsid w:val="00392DCF"/>
    <w:rsid w:val="00394118"/>
    <w:rsid w:val="0039615B"/>
    <w:rsid w:val="00396E58"/>
    <w:rsid w:val="00396FAB"/>
    <w:rsid w:val="00397D3C"/>
    <w:rsid w:val="003A21E3"/>
    <w:rsid w:val="003A4822"/>
    <w:rsid w:val="003A658E"/>
    <w:rsid w:val="003A6845"/>
    <w:rsid w:val="003B03C2"/>
    <w:rsid w:val="003B0906"/>
    <w:rsid w:val="003B0B58"/>
    <w:rsid w:val="003B35F9"/>
    <w:rsid w:val="003B360A"/>
    <w:rsid w:val="003B3AF0"/>
    <w:rsid w:val="003B3D55"/>
    <w:rsid w:val="003B4457"/>
    <w:rsid w:val="003B4FFE"/>
    <w:rsid w:val="003B6643"/>
    <w:rsid w:val="003B7E63"/>
    <w:rsid w:val="003C10E8"/>
    <w:rsid w:val="003C24CB"/>
    <w:rsid w:val="003C357A"/>
    <w:rsid w:val="003C3B3B"/>
    <w:rsid w:val="003C61AC"/>
    <w:rsid w:val="003C64A6"/>
    <w:rsid w:val="003C69F1"/>
    <w:rsid w:val="003C6DE5"/>
    <w:rsid w:val="003D0464"/>
    <w:rsid w:val="003D1339"/>
    <w:rsid w:val="003D1515"/>
    <w:rsid w:val="003D27A5"/>
    <w:rsid w:val="003D342A"/>
    <w:rsid w:val="003D34C2"/>
    <w:rsid w:val="003D3BD0"/>
    <w:rsid w:val="003D6A5F"/>
    <w:rsid w:val="003D6B74"/>
    <w:rsid w:val="003D6D8E"/>
    <w:rsid w:val="003D717A"/>
    <w:rsid w:val="003E1979"/>
    <w:rsid w:val="003E1A2B"/>
    <w:rsid w:val="003E1C13"/>
    <w:rsid w:val="003E2454"/>
    <w:rsid w:val="003E3355"/>
    <w:rsid w:val="003E4D1D"/>
    <w:rsid w:val="003E5426"/>
    <w:rsid w:val="003E67DC"/>
    <w:rsid w:val="003E745B"/>
    <w:rsid w:val="003F00F1"/>
    <w:rsid w:val="003F0AD5"/>
    <w:rsid w:val="003F0DE1"/>
    <w:rsid w:val="003F29DF"/>
    <w:rsid w:val="003F306F"/>
    <w:rsid w:val="003F380A"/>
    <w:rsid w:val="004006FA"/>
    <w:rsid w:val="00401542"/>
    <w:rsid w:val="00401A2B"/>
    <w:rsid w:val="00402567"/>
    <w:rsid w:val="00402F00"/>
    <w:rsid w:val="00403465"/>
    <w:rsid w:val="0040359D"/>
    <w:rsid w:val="00407B3C"/>
    <w:rsid w:val="004108AC"/>
    <w:rsid w:val="00410D32"/>
    <w:rsid w:val="004111DE"/>
    <w:rsid w:val="00411560"/>
    <w:rsid w:val="004134F7"/>
    <w:rsid w:val="004140AA"/>
    <w:rsid w:val="00414FB2"/>
    <w:rsid w:val="00415037"/>
    <w:rsid w:val="004158EA"/>
    <w:rsid w:val="00416AE9"/>
    <w:rsid w:val="0042065D"/>
    <w:rsid w:val="00420BE2"/>
    <w:rsid w:val="00421A93"/>
    <w:rsid w:val="00424F9C"/>
    <w:rsid w:val="00425AE1"/>
    <w:rsid w:val="00426B7D"/>
    <w:rsid w:val="00427077"/>
    <w:rsid w:val="00430AFA"/>
    <w:rsid w:val="00430C6A"/>
    <w:rsid w:val="00431DE1"/>
    <w:rsid w:val="00432519"/>
    <w:rsid w:val="00432545"/>
    <w:rsid w:val="004349C4"/>
    <w:rsid w:val="00434AF0"/>
    <w:rsid w:val="00434D48"/>
    <w:rsid w:val="00435C0D"/>
    <w:rsid w:val="00436FBC"/>
    <w:rsid w:val="004371F8"/>
    <w:rsid w:val="00440467"/>
    <w:rsid w:val="004411F7"/>
    <w:rsid w:val="0044148C"/>
    <w:rsid w:val="00443446"/>
    <w:rsid w:val="00443C19"/>
    <w:rsid w:val="004442C6"/>
    <w:rsid w:val="00446166"/>
    <w:rsid w:val="0044685B"/>
    <w:rsid w:val="00450398"/>
    <w:rsid w:val="00451965"/>
    <w:rsid w:val="004522CC"/>
    <w:rsid w:val="0045275C"/>
    <w:rsid w:val="00452E84"/>
    <w:rsid w:val="00455AD1"/>
    <w:rsid w:val="00456E6A"/>
    <w:rsid w:val="0045730C"/>
    <w:rsid w:val="00457B20"/>
    <w:rsid w:val="00457C60"/>
    <w:rsid w:val="00461591"/>
    <w:rsid w:val="004618B5"/>
    <w:rsid w:val="00464191"/>
    <w:rsid w:val="004655F2"/>
    <w:rsid w:val="00465960"/>
    <w:rsid w:val="004662FE"/>
    <w:rsid w:val="00466430"/>
    <w:rsid w:val="00470FC5"/>
    <w:rsid w:val="00471FB2"/>
    <w:rsid w:val="004733D0"/>
    <w:rsid w:val="00475677"/>
    <w:rsid w:val="004757E5"/>
    <w:rsid w:val="00475C75"/>
    <w:rsid w:val="00476FBE"/>
    <w:rsid w:val="00481A08"/>
    <w:rsid w:val="00481E5D"/>
    <w:rsid w:val="00484079"/>
    <w:rsid w:val="00484A02"/>
    <w:rsid w:val="00484A68"/>
    <w:rsid w:val="00484B4D"/>
    <w:rsid w:val="004852D0"/>
    <w:rsid w:val="00485608"/>
    <w:rsid w:val="00486B4F"/>
    <w:rsid w:val="004922B3"/>
    <w:rsid w:val="00493713"/>
    <w:rsid w:val="004960AC"/>
    <w:rsid w:val="00496A09"/>
    <w:rsid w:val="004A0CDE"/>
    <w:rsid w:val="004A3108"/>
    <w:rsid w:val="004A3219"/>
    <w:rsid w:val="004A4A72"/>
    <w:rsid w:val="004A50FE"/>
    <w:rsid w:val="004A6335"/>
    <w:rsid w:val="004B060A"/>
    <w:rsid w:val="004B2BE8"/>
    <w:rsid w:val="004B2EEC"/>
    <w:rsid w:val="004B3B86"/>
    <w:rsid w:val="004B480E"/>
    <w:rsid w:val="004B599A"/>
    <w:rsid w:val="004B5B4A"/>
    <w:rsid w:val="004C3101"/>
    <w:rsid w:val="004C36E0"/>
    <w:rsid w:val="004C4BBB"/>
    <w:rsid w:val="004C5333"/>
    <w:rsid w:val="004C535B"/>
    <w:rsid w:val="004C6179"/>
    <w:rsid w:val="004C64A6"/>
    <w:rsid w:val="004C7277"/>
    <w:rsid w:val="004D18FD"/>
    <w:rsid w:val="004D3B14"/>
    <w:rsid w:val="004D4147"/>
    <w:rsid w:val="004D4833"/>
    <w:rsid w:val="004D538C"/>
    <w:rsid w:val="004D6E3E"/>
    <w:rsid w:val="004D7D9E"/>
    <w:rsid w:val="004D7F3C"/>
    <w:rsid w:val="004E0F4C"/>
    <w:rsid w:val="004E144E"/>
    <w:rsid w:val="004E1A82"/>
    <w:rsid w:val="004E5D2B"/>
    <w:rsid w:val="004F09BB"/>
    <w:rsid w:val="004F13B5"/>
    <w:rsid w:val="004F1E76"/>
    <w:rsid w:val="004F3256"/>
    <w:rsid w:val="004F3AB4"/>
    <w:rsid w:val="004F3B2D"/>
    <w:rsid w:val="004F3EAF"/>
    <w:rsid w:val="004F449B"/>
    <w:rsid w:val="004F6863"/>
    <w:rsid w:val="004F73ED"/>
    <w:rsid w:val="004F77CA"/>
    <w:rsid w:val="004F7AD1"/>
    <w:rsid w:val="004F7ECB"/>
    <w:rsid w:val="00500769"/>
    <w:rsid w:val="00500EFB"/>
    <w:rsid w:val="00501FDB"/>
    <w:rsid w:val="00504E5A"/>
    <w:rsid w:val="0050737E"/>
    <w:rsid w:val="00507A15"/>
    <w:rsid w:val="005100F2"/>
    <w:rsid w:val="005107A1"/>
    <w:rsid w:val="00512268"/>
    <w:rsid w:val="005131F8"/>
    <w:rsid w:val="005132CE"/>
    <w:rsid w:val="00514BB2"/>
    <w:rsid w:val="00514DE6"/>
    <w:rsid w:val="0051544F"/>
    <w:rsid w:val="00515B7D"/>
    <w:rsid w:val="0051633D"/>
    <w:rsid w:val="005168CF"/>
    <w:rsid w:val="00516F06"/>
    <w:rsid w:val="00517401"/>
    <w:rsid w:val="00517611"/>
    <w:rsid w:val="00517CB8"/>
    <w:rsid w:val="005208D1"/>
    <w:rsid w:val="0052098F"/>
    <w:rsid w:val="00521F53"/>
    <w:rsid w:val="00523039"/>
    <w:rsid w:val="00523513"/>
    <w:rsid w:val="00523546"/>
    <w:rsid w:val="005243BA"/>
    <w:rsid w:val="00524425"/>
    <w:rsid w:val="00524F06"/>
    <w:rsid w:val="005253A5"/>
    <w:rsid w:val="00526726"/>
    <w:rsid w:val="00527832"/>
    <w:rsid w:val="00530378"/>
    <w:rsid w:val="005320F5"/>
    <w:rsid w:val="0053244E"/>
    <w:rsid w:val="00532E90"/>
    <w:rsid w:val="00532F4C"/>
    <w:rsid w:val="00533216"/>
    <w:rsid w:val="005338F2"/>
    <w:rsid w:val="00535B1F"/>
    <w:rsid w:val="005369BA"/>
    <w:rsid w:val="00536D57"/>
    <w:rsid w:val="00536E7B"/>
    <w:rsid w:val="00537338"/>
    <w:rsid w:val="005375AC"/>
    <w:rsid w:val="00537CE8"/>
    <w:rsid w:val="00542C3F"/>
    <w:rsid w:val="005434BB"/>
    <w:rsid w:val="005441E4"/>
    <w:rsid w:val="00545188"/>
    <w:rsid w:val="0054518F"/>
    <w:rsid w:val="00547605"/>
    <w:rsid w:val="00547876"/>
    <w:rsid w:val="0055050C"/>
    <w:rsid w:val="00551C14"/>
    <w:rsid w:val="00554328"/>
    <w:rsid w:val="005545AB"/>
    <w:rsid w:val="00556184"/>
    <w:rsid w:val="00556E5C"/>
    <w:rsid w:val="005623A7"/>
    <w:rsid w:val="005630BC"/>
    <w:rsid w:val="00563288"/>
    <w:rsid w:val="005648D1"/>
    <w:rsid w:val="00571152"/>
    <w:rsid w:val="005715FF"/>
    <w:rsid w:val="00571781"/>
    <w:rsid w:val="00571E36"/>
    <w:rsid w:val="0057301D"/>
    <w:rsid w:val="00573DDA"/>
    <w:rsid w:val="00573E01"/>
    <w:rsid w:val="00573E26"/>
    <w:rsid w:val="00574B48"/>
    <w:rsid w:val="00574EDE"/>
    <w:rsid w:val="00580F60"/>
    <w:rsid w:val="00581159"/>
    <w:rsid w:val="005811A7"/>
    <w:rsid w:val="0058131F"/>
    <w:rsid w:val="00582677"/>
    <w:rsid w:val="00582A92"/>
    <w:rsid w:val="00585576"/>
    <w:rsid w:val="00590624"/>
    <w:rsid w:val="005906C4"/>
    <w:rsid w:val="00591B71"/>
    <w:rsid w:val="005923EE"/>
    <w:rsid w:val="00595E9A"/>
    <w:rsid w:val="005968B8"/>
    <w:rsid w:val="00596C9D"/>
    <w:rsid w:val="005971CA"/>
    <w:rsid w:val="005A3470"/>
    <w:rsid w:val="005A4D26"/>
    <w:rsid w:val="005A7669"/>
    <w:rsid w:val="005A7C3B"/>
    <w:rsid w:val="005B0372"/>
    <w:rsid w:val="005B237B"/>
    <w:rsid w:val="005B2C1E"/>
    <w:rsid w:val="005B3EE1"/>
    <w:rsid w:val="005B4105"/>
    <w:rsid w:val="005B6011"/>
    <w:rsid w:val="005B6159"/>
    <w:rsid w:val="005B6746"/>
    <w:rsid w:val="005B7193"/>
    <w:rsid w:val="005C1E8B"/>
    <w:rsid w:val="005C26D6"/>
    <w:rsid w:val="005C2E5C"/>
    <w:rsid w:val="005C5425"/>
    <w:rsid w:val="005C61E2"/>
    <w:rsid w:val="005C63FC"/>
    <w:rsid w:val="005C777E"/>
    <w:rsid w:val="005C778C"/>
    <w:rsid w:val="005D039A"/>
    <w:rsid w:val="005D107E"/>
    <w:rsid w:val="005D1C98"/>
    <w:rsid w:val="005D2871"/>
    <w:rsid w:val="005D3556"/>
    <w:rsid w:val="005D3A16"/>
    <w:rsid w:val="005D42B0"/>
    <w:rsid w:val="005D537C"/>
    <w:rsid w:val="005D5662"/>
    <w:rsid w:val="005D576E"/>
    <w:rsid w:val="005D7D31"/>
    <w:rsid w:val="005E196A"/>
    <w:rsid w:val="005E5957"/>
    <w:rsid w:val="005E679B"/>
    <w:rsid w:val="005E6A96"/>
    <w:rsid w:val="005F1233"/>
    <w:rsid w:val="005F2010"/>
    <w:rsid w:val="005F4D42"/>
    <w:rsid w:val="005F4E93"/>
    <w:rsid w:val="005F5623"/>
    <w:rsid w:val="005F5759"/>
    <w:rsid w:val="005F59EB"/>
    <w:rsid w:val="005F5D33"/>
    <w:rsid w:val="005F6170"/>
    <w:rsid w:val="0060094A"/>
    <w:rsid w:val="00603C99"/>
    <w:rsid w:val="00603FAD"/>
    <w:rsid w:val="0061229F"/>
    <w:rsid w:val="00614302"/>
    <w:rsid w:val="006200D0"/>
    <w:rsid w:val="00624052"/>
    <w:rsid w:val="006264B6"/>
    <w:rsid w:val="0063104F"/>
    <w:rsid w:val="006314B2"/>
    <w:rsid w:val="0063164D"/>
    <w:rsid w:val="0063196B"/>
    <w:rsid w:val="00632037"/>
    <w:rsid w:val="006320EE"/>
    <w:rsid w:val="00632F55"/>
    <w:rsid w:val="0063447B"/>
    <w:rsid w:val="00635A59"/>
    <w:rsid w:val="0063605F"/>
    <w:rsid w:val="006362DA"/>
    <w:rsid w:val="00636329"/>
    <w:rsid w:val="0063725E"/>
    <w:rsid w:val="00637807"/>
    <w:rsid w:val="00637F89"/>
    <w:rsid w:val="00640BDF"/>
    <w:rsid w:val="006412F5"/>
    <w:rsid w:val="006454BE"/>
    <w:rsid w:val="00645EEE"/>
    <w:rsid w:val="00646F98"/>
    <w:rsid w:val="00647637"/>
    <w:rsid w:val="00647C1C"/>
    <w:rsid w:val="00650635"/>
    <w:rsid w:val="00650E51"/>
    <w:rsid w:val="0065203D"/>
    <w:rsid w:val="00653630"/>
    <w:rsid w:val="00656DA8"/>
    <w:rsid w:val="006609C7"/>
    <w:rsid w:val="00661137"/>
    <w:rsid w:val="006626E7"/>
    <w:rsid w:val="006626FC"/>
    <w:rsid w:val="00662BDE"/>
    <w:rsid w:val="00663467"/>
    <w:rsid w:val="00664497"/>
    <w:rsid w:val="00664F8C"/>
    <w:rsid w:val="00667E29"/>
    <w:rsid w:val="00667E30"/>
    <w:rsid w:val="0067020E"/>
    <w:rsid w:val="0067180F"/>
    <w:rsid w:val="00674D02"/>
    <w:rsid w:val="00674F23"/>
    <w:rsid w:val="006753C7"/>
    <w:rsid w:val="00681E3B"/>
    <w:rsid w:val="00681FD4"/>
    <w:rsid w:val="00682E90"/>
    <w:rsid w:val="00683F2A"/>
    <w:rsid w:val="006846D3"/>
    <w:rsid w:val="006848B2"/>
    <w:rsid w:val="006850CF"/>
    <w:rsid w:val="00686AD1"/>
    <w:rsid w:val="00687155"/>
    <w:rsid w:val="00690BB4"/>
    <w:rsid w:val="0069185C"/>
    <w:rsid w:val="00691E5A"/>
    <w:rsid w:val="00692207"/>
    <w:rsid w:val="006932D1"/>
    <w:rsid w:val="00693E7D"/>
    <w:rsid w:val="00695059"/>
    <w:rsid w:val="006974E1"/>
    <w:rsid w:val="006978B5"/>
    <w:rsid w:val="006A2DC2"/>
    <w:rsid w:val="006A3C6D"/>
    <w:rsid w:val="006A3C7D"/>
    <w:rsid w:val="006A48AB"/>
    <w:rsid w:val="006A588B"/>
    <w:rsid w:val="006A6A3E"/>
    <w:rsid w:val="006A6B5C"/>
    <w:rsid w:val="006A73D9"/>
    <w:rsid w:val="006B0C72"/>
    <w:rsid w:val="006B12DE"/>
    <w:rsid w:val="006B170D"/>
    <w:rsid w:val="006B1C3F"/>
    <w:rsid w:val="006B5C76"/>
    <w:rsid w:val="006B5CB1"/>
    <w:rsid w:val="006B5F6E"/>
    <w:rsid w:val="006B6B88"/>
    <w:rsid w:val="006C0C61"/>
    <w:rsid w:val="006C104F"/>
    <w:rsid w:val="006C2DC3"/>
    <w:rsid w:val="006C41B7"/>
    <w:rsid w:val="006C48C4"/>
    <w:rsid w:val="006C4BE9"/>
    <w:rsid w:val="006C6309"/>
    <w:rsid w:val="006C7578"/>
    <w:rsid w:val="006D2F09"/>
    <w:rsid w:val="006D3125"/>
    <w:rsid w:val="006D5797"/>
    <w:rsid w:val="006D60E4"/>
    <w:rsid w:val="006D6E17"/>
    <w:rsid w:val="006D7356"/>
    <w:rsid w:val="006D7F3C"/>
    <w:rsid w:val="006E01A8"/>
    <w:rsid w:val="006E0A78"/>
    <w:rsid w:val="006E1F8F"/>
    <w:rsid w:val="006E407D"/>
    <w:rsid w:val="006E4CBD"/>
    <w:rsid w:val="006E5069"/>
    <w:rsid w:val="006E5C73"/>
    <w:rsid w:val="006E64A3"/>
    <w:rsid w:val="006E68DB"/>
    <w:rsid w:val="006E6D6F"/>
    <w:rsid w:val="006F06F3"/>
    <w:rsid w:val="006F177E"/>
    <w:rsid w:val="006F19F5"/>
    <w:rsid w:val="006F326F"/>
    <w:rsid w:val="006F354E"/>
    <w:rsid w:val="006F35D4"/>
    <w:rsid w:val="006F42F5"/>
    <w:rsid w:val="006F430D"/>
    <w:rsid w:val="006F54F5"/>
    <w:rsid w:val="006F61FC"/>
    <w:rsid w:val="006F7F4B"/>
    <w:rsid w:val="00700364"/>
    <w:rsid w:val="00700B7E"/>
    <w:rsid w:val="00702A15"/>
    <w:rsid w:val="007047B7"/>
    <w:rsid w:val="00704FFB"/>
    <w:rsid w:val="0070571A"/>
    <w:rsid w:val="00706101"/>
    <w:rsid w:val="007104D3"/>
    <w:rsid w:val="00711349"/>
    <w:rsid w:val="007135B8"/>
    <w:rsid w:val="00714F4C"/>
    <w:rsid w:val="0071578D"/>
    <w:rsid w:val="007174DE"/>
    <w:rsid w:val="00720150"/>
    <w:rsid w:val="0072215F"/>
    <w:rsid w:val="00723921"/>
    <w:rsid w:val="00723E03"/>
    <w:rsid w:val="00724B7A"/>
    <w:rsid w:val="0072518A"/>
    <w:rsid w:val="00727417"/>
    <w:rsid w:val="007309F1"/>
    <w:rsid w:val="007321B2"/>
    <w:rsid w:val="00734598"/>
    <w:rsid w:val="007349FC"/>
    <w:rsid w:val="00737320"/>
    <w:rsid w:val="00740564"/>
    <w:rsid w:val="00740C7A"/>
    <w:rsid w:val="00743203"/>
    <w:rsid w:val="00743FC3"/>
    <w:rsid w:val="007453B5"/>
    <w:rsid w:val="00745A2F"/>
    <w:rsid w:val="00745EC3"/>
    <w:rsid w:val="00747FBA"/>
    <w:rsid w:val="007506EE"/>
    <w:rsid w:val="00750C2B"/>
    <w:rsid w:val="0075119C"/>
    <w:rsid w:val="00753BA2"/>
    <w:rsid w:val="00753EF4"/>
    <w:rsid w:val="00754D4B"/>
    <w:rsid w:val="00755B90"/>
    <w:rsid w:val="00756E53"/>
    <w:rsid w:val="00761790"/>
    <w:rsid w:val="007617CB"/>
    <w:rsid w:val="007626C8"/>
    <w:rsid w:val="0076319F"/>
    <w:rsid w:val="007649CA"/>
    <w:rsid w:val="00765951"/>
    <w:rsid w:val="007710C6"/>
    <w:rsid w:val="00772690"/>
    <w:rsid w:val="00774917"/>
    <w:rsid w:val="00776B22"/>
    <w:rsid w:val="0077730B"/>
    <w:rsid w:val="00777499"/>
    <w:rsid w:val="00777691"/>
    <w:rsid w:val="00781527"/>
    <w:rsid w:val="00781C07"/>
    <w:rsid w:val="0078212C"/>
    <w:rsid w:val="0078262F"/>
    <w:rsid w:val="00782D3B"/>
    <w:rsid w:val="00783106"/>
    <w:rsid w:val="00784CFB"/>
    <w:rsid w:val="00784EC4"/>
    <w:rsid w:val="00790BB9"/>
    <w:rsid w:val="0079285D"/>
    <w:rsid w:val="00794C97"/>
    <w:rsid w:val="0079503B"/>
    <w:rsid w:val="00795DAF"/>
    <w:rsid w:val="00797524"/>
    <w:rsid w:val="00797803"/>
    <w:rsid w:val="007A019E"/>
    <w:rsid w:val="007A06A0"/>
    <w:rsid w:val="007A1118"/>
    <w:rsid w:val="007A1E69"/>
    <w:rsid w:val="007A4AF6"/>
    <w:rsid w:val="007A522C"/>
    <w:rsid w:val="007A7086"/>
    <w:rsid w:val="007A732F"/>
    <w:rsid w:val="007A747F"/>
    <w:rsid w:val="007B1878"/>
    <w:rsid w:val="007B26D2"/>
    <w:rsid w:val="007B3542"/>
    <w:rsid w:val="007B3CB6"/>
    <w:rsid w:val="007B4814"/>
    <w:rsid w:val="007B4868"/>
    <w:rsid w:val="007B54B6"/>
    <w:rsid w:val="007B58AB"/>
    <w:rsid w:val="007B684F"/>
    <w:rsid w:val="007C0003"/>
    <w:rsid w:val="007C0AB9"/>
    <w:rsid w:val="007C17C6"/>
    <w:rsid w:val="007C2B82"/>
    <w:rsid w:val="007C3D49"/>
    <w:rsid w:val="007C4785"/>
    <w:rsid w:val="007C54CC"/>
    <w:rsid w:val="007C57A8"/>
    <w:rsid w:val="007C5F23"/>
    <w:rsid w:val="007C64BF"/>
    <w:rsid w:val="007D205C"/>
    <w:rsid w:val="007D3FA2"/>
    <w:rsid w:val="007E12A7"/>
    <w:rsid w:val="007E2911"/>
    <w:rsid w:val="007E567F"/>
    <w:rsid w:val="007E753A"/>
    <w:rsid w:val="007E765E"/>
    <w:rsid w:val="007E7DA9"/>
    <w:rsid w:val="007F18A3"/>
    <w:rsid w:val="007F52F1"/>
    <w:rsid w:val="007F7B4D"/>
    <w:rsid w:val="00802C3D"/>
    <w:rsid w:val="00804230"/>
    <w:rsid w:val="0080457B"/>
    <w:rsid w:val="00804F9F"/>
    <w:rsid w:val="00805A2B"/>
    <w:rsid w:val="00806E96"/>
    <w:rsid w:val="00812CD4"/>
    <w:rsid w:val="00813183"/>
    <w:rsid w:val="00813FFF"/>
    <w:rsid w:val="00815926"/>
    <w:rsid w:val="0081664A"/>
    <w:rsid w:val="00816DCB"/>
    <w:rsid w:val="008207A1"/>
    <w:rsid w:val="00821B5B"/>
    <w:rsid w:val="00822346"/>
    <w:rsid w:val="00823D2F"/>
    <w:rsid w:val="00824D55"/>
    <w:rsid w:val="008266B4"/>
    <w:rsid w:val="0083066F"/>
    <w:rsid w:val="00830FF9"/>
    <w:rsid w:val="00833D12"/>
    <w:rsid w:val="00833E8C"/>
    <w:rsid w:val="00834F5C"/>
    <w:rsid w:val="00835742"/>
    <w:rsid w:val="00835CE5"/>
    <w:rsid w:val="00835E2B"/>
    <w:rsid w:val="00837306"/>
    <w:rsid w:val="00837A90"/>
    <w:rsid w:val="008409DE"/>
    <w:rsid w:val="00840B20"/>
    <w:rsid w:val="00841D44"/>
    <w:rsid w:val="00841F9B"/>
    <w:rsid w:val="008423B2"/>
    <w:rsid w:val="0084243F"/>
    <w:rsid w:val="008425EB"/>
    <w:rsid w:val="00842673"/>
    <w:rsid w:val="00845471"/>
    <w:rsid w:val="00846AAE"/>
    <w:rsid w:val="00847608"/>
    <w:rsid w:val="00850261"/>
    <w:rsid w:val="00852F9D"/>
    <w:rsid w:val="00853761"/>
    <w:rsid w:val="008537A0"/>
    <w:rsid w:val="00862D64"/>
    <w:rsid w:val="00863A82"/>
    <w:rsid w:val="00864C8B"/>
    <w:rsid w:val="00865360"/>
    <w:rsid w:val="00866163"/>
    <w:rsid w:val="00866903"/>
    <w:rsid w:val="008671C3"/>
    <w:rsid w:val="0086722A"/>
    <w:rsid w:val="0086740E"/>
    <w:rsid w:val="00867ADB"/>
    <w:rsid w:val="00870A35"/>
    <w:rsid w:val="0087111D"/>
    <w:rsid w:val="00871F7E"/>
    <w:rsid w:val="0087373C"/>
    <w:rsid w:val="0087443D"/>
    <w:rsid w:val="00874957"/>
    <w:rsid w:val="00874FEE"/>
    <w:rsid w:val="008758E9"/>
    <w:rsid w:val="00876A47"/>
    <w:rsid w:val="00877250"/>
    <w:rsid w:val="0087798D"/>
    <w:rsid w:val="00881DF8"/>
    <w:rsid w:val="008825BE"/>
    <w:rsid w:val="008839D0"/>
    <w:rsid w:val="008842BE"/>
    <w:rsid w:val="0088430C"/>
    <w:rsid w:val="008848FE"/>
    <w:rsid w:val="00885052"/>
    <w:rsid w:val="00885511"/>
    <w:rsid w:val="00885A93"/>
    <w:rsid w:val="008869AD"/>
    <w:rsid w:val="008875BC"/>
    <w:rsid w:val="00890288"/>
    <w:rsid w:val="0089190B"/>
    <w:rsid w:val="00892447"/>
    <w:rsid w:val="00892725"/>
    <w:rsid w:val="0089383B"/>
    <w:rsid w:val="00893B5D"/>
    <w:rsid w:val="00894B7B"/>
    <w:rsid w:val="00894C93"/>
    <w:rsid w:val="008957A5"/>
    <w:rsid w:val="00895D7D"/>
    <w:rsid w:val="00896EA4"/>
    <w:rsid w:val="008977A5"/>
    <w:rsid w:val="00897804"/>
    <w:rsid w:val="00897BDC"/>
    <w:rsid w:val="008A3D79"/>
    <w:rsid w:val="008A46A6"/>
    <w:rsid w:val="008A5934"/>
    <w:rsid w:val="008A665E"/>
    <w:rsid w:val="008A71B5"/>
    <w:rsid w:val="008A77F8"/>
    <w:rsid w:val="008A7A38"/>
    <w:rsid w:val="008B0E53"/>
    <w:rsid w:val="008B4170"/>
    <w:rsid w:val="008B5076"/>
    <w:rsid w:val="008B53E3"/>
    <w:rsid w:val="008B5E40"/>
    <w:rsid w:val="008B63F4"/>
    <w:rsid w:val="008B67F9"/>
    <w:rsid w:val="008B7190"/>
    <w:rsid w:val="008C0427"/>
    <w:rsid w:val="008C1F47"/>
    <w:rsid w:val="008C21DE"/>
    <w:rsid w:val="008C2BA8"/>
    <w:rsid w:val="008C527B"/>
    <w:rsid w:val="008C53AE"/>
    <w:rsid w:val="008C580C"/>
    <w:rsid w:val="008C5966"/>
    <w:rsid w:val="008C5D86"/>
    <w:rsid w:val="008C7A48"/>
    <w:rsid w:val="008C7CD6"/>
    <w:rsid w:val="008D005B"/>
    <w:rsid w:val="008D2631"/>
    <w:rsid w:val="008D2714"/>
    <w:rsid w:val="008D2D99"/>
    <w:rsid w:val="008D3211"/>
    <w:rsid w:val="008D3B41"/>
    <w:rsid w:val="008D4363"/>
    <w:rsid w:val="008D488C"/>
    <w:rsid w:val="008E1FB3"/>
    <w:rsid w:val="008E25E4"/>
    <w:rsid w:val="008E28F3"/>
    <w:rsid w:val="008E2BB5"/>
    <w:rsid w:val="008E2FFB"/>
    <w:rsid w:val="008F07D5"/>
    <w:rsid w:val="008F2D0E"/>
    <w:rsid w:val="008F4929"/>
    <w:rsid w:val="008F522D"/>
    <w:rsid w:val="008F5354"/>
    <w:rsid w:val="008F5BB6"/>
    <w:rsid w:val="008F5C38"/>
    <w:rsid w:val="008F7CB2"/>
    <w:rsid w:val="00901331"/>
    <w:rsid w:val="009013B5"/>
    <w:rsid w:val="00902174"/>
    <w:rsid w:val="009022D1"/>
    <w:rsid w:val="009052C9"/>
    <w:rsid w:val="0090542C"/>
    <w:rsid w:val="00905639"/>
    <w:rsid w:val="00907288"/>
    <w:rsid w:val="00910036"/>
    <w:rsid w:val="009106D9"/>
    <w:rsid w:val="00910BBE"/>
    <w:rsid w:val="00911BE0"/>
    <w:rsid w:val="00912100"/>
    <w:rsid w:val="00913393"/>
    <w:rsid w:val="00913621"/>
    <w:rsid w:val="0091786D"/>
    <w:rsid w:val="009204C3"/>
    <w:rsid w:val="0092064C"/>
    <w:rsid w:val="00926C0A"/>
    <w:rsid w:val="00926D73"/>
    <w:rsid w:val="00926E3D"/>
    <w:rsid w:val="0092795A"/>
    <w:rsid w:val="00931C5A"/>
    <w:rsid w:val="00932620"/>
    <w:rsid w:val="009330E5"/>
    <w:rsid w:val="0093405A"/>
    <w:rsid w:val="009349CB"/>
    <w:rsid w:val="00934ABC"/>
    <w:rsid w:val="00934AFF"/>
    <w:rsid w:val="00936D5B"/>
    <w:rsid w:val="00936E61"/>
    <w:rsid w:val="00940935"/>
    <w:rsid w:val="0094256A"/>
    <w:rsid w:val="0094317F"/>
    <w:rsid w:val="00943E9A"/>
    <w:rsid w:val="009467CC"/>
    <w:rsid w:val="00947419"/>
    <w:rsid w:val="00951C47"/>
    <w:rsid w:val="0095231A"/>
    <w:rsid w:val="0095373D"/>
    <w:rsid w:val="00953E7D"/>
    <w:rsid w:val="0095508D"/>
    <w:rsid w:val="0095547B"/>
    <w:rsid w:val="00955B69"/>
    <w:rsid w:val="00956C2C"/>
    <w:rsid w:val="00957760"/>
    <w:rsid w:val="00957CB7"/>
    <w:rsid w:val="009602E0"/>
    <w:rsid w:val="00960402"/>
    <w:rsid w:val="0096099F"/>
    <w:rsid w:val="00960FAA"/>
    <w:rsid w:val="00961B20"/>
    <w:rsid w:val="00961FF6"/>
    <w:rsid w:val="0096356F"/>
    <w:rsid w:val="00963757"/>
    <w:rsid w:val="00963F65"/>
    <w:rsid w:val="0096488F"/>
    <w:rsid w:val="00965BC8"/>
    <w:rsid w:val="00971DB0"/>
    <w:rsid w:val="009726AA"/>
    <w:rsid w:val="00972C11"/>
    <w:rsid w:val="00973BA4"/>
    <w:rsid w:val="009749F0"/>
    <w:rsid w:val="009752E7"/>
    <w:rsid w:val="0097589A"/>
    <w:rsid w:val="0097670C"/>
    <w:rsid w:val="0097678C"/>
    <w:rsid w:val="00980AFB"/>
    <w:rsid w:val="00981E46"/>
    <w:rsid w:val="00982F69"/>
    <w:rsid w:val="00984015"/>
    <w:rsid w:val="00984CCC"/>
    <w:rsid w:val="00986E1E"/>
    <w:rsid w:val="00987772"/>
    <w:rsid w:val="00987D39"/>
    <w:rsid w:val="00991E47"/>
    <w:rsid w:val="00994B24"/>
    <w:rsid w:val="00995A07"/>
    <w:rsid w:val="009973EE"/>
    <w:rsid w:val="009A075F"/>
    <w:rsid w:val="009A2AA3"/>
    <w:rsid w:val="009A2DFE"/>
    <w:rsid w:val="009A3266"/>
    <w:rsid w:val="009A5F00"/>
    <w:rsid w:val="009A6A7F"/>
    <w:rsid w:val="009B1F60"/>
    <w:rsid w:val="009B27B4"/>
    <w:rsid w:val="009B2D2D"/>
    <w:rsid w:val="009B4351"/>
    <w:rsid w:val="009B47F9"/>
    <w:rsid w:val="009B4B5F"/>
    <w:rsid w:val="009B5A7E"/>
    <w:rsid w:val="009B7173"/>
    <w:rsid w:val="009C38A1"/>
    <w:rsid w:val="009C603C"/>
    <w:rsid w:val="009D0AC8"/>
    <w:rsid w:val="009D2231"/>
    <w:rsid w:val="009D2B8F"/>
    <w:rsid w:val="009D4F2A"/>
    <w:rsid w:val="009D724C"/>
    <w:rsid w:val="009D730B"/>
    <w:rsid w:val="009E277E"/>
    <w:rsid w:val="009E34A7"/>
    <w:rsid w:val="009E3963"/>
    <w:rsid w:val="009E43D4"/>
    <w:rsid w:val="009E4FCB"/>
    <w:rsid w:val="009E51BE"/>
    <w:rsid w:val="009E682C"/>
    <w:rsid w:val="009E6F32"/>
    <w:rsid w:val="009E7FF8"/>
    <w:rsid w:val="009F1BC0"/>
    <w:rsid w:val="009F3690"/>
    <w:rsid w:val="009F4928"/>
    <w:rsid w:val="009F728E"/>
    <w:rsid w:val="00A00541"/>
    <w:rsid w:val="00A0096B"/>
    <w:rsid w:val="00A01E1B"/>
    <w:rsid w:val="00A06561"/>
    <w:rsid w:val="00A06B0E"/>
    <w:rsid w:val="00A06BB5"/>
    <w:rsid w:val="00A06E83"/>
    <w:rsid w:val="00A0718C"/>
    <w:rsid w:val="00A077E8"/>
    <w:rsid w:val="00A07EF8"/>
    <w:rsid w:val="00A116DF"/>
    <w:rsid w:val="00A11E16"/>
    <w:rsid w:val="00A13508"/>
    <w:rsid w:val="00A139C2"/>
    <w:rsid w:val="00A165CA"/>
    <w:rsid w:val="00A1791F"/>
    <w:rsid w:val="00A17A76"/>
    <w:rsid w:val="00A17BF9"/>
    <w:rsid w:val="00A2551E"/>
    <w:rsid w:val="00A261F9"/>
    <w:rsid w:val="00A31B0F"/>
    <w:rsid w:val="00A3317E"/>
    <w:rsid w:val="00A35192"/>
    <w:rsid w:val="00A35781"/>
    <w:rsid w:val="00A3615F"/>
    <w:rsid w:val="00A363F7"/>
    <w:rsid w:val="00A36975"/>
    <w:rsid w:val="00A37591"/>
    <w:rsid w:val="00A406AD"/>
    <w:rsid w:val="00A41B74"/>
    <w:rsid w:val="00A42BEB"/>
    <w:rsid w:val="00A434CF"/>
    <w:rsid w:val="00A440C9"/>
    <w:rsid w:val="00A44CCD"/>
    <w:rsid w:val="00A44F0B"/>
    <w:rsid w:val="00A4516E"/>
    <w:rsid w:val="00A455CC"/>
    <w:rsid w:val="00A45B7F"/>
    <w:rsid w:val="00A46450"/>
    <w:rsid w:val="00A4797A"/>
    <w:rsid w:val="00A50D0A"/>
    <w:rsid w:val="00A521A8"/>
    <w:rsid w:val="00A52C06"/>
    <w:rsid w:val="00A5382D"/>
    <w:rsid w:val="00A54B71"/>
    <w:rsid w:val="00A56320"/>
    <w:rsid w:val="00A60B39"/>
    <w:rsid w:val="00A62603"/>
    <w:rsid w:val="00A6292A"/>
    <w:rsid w:val="00A632BB"/>
    <w:rsid w:val="00A632D0"/>
    <w:rsid w:val="00A6510B"/>
    <w:rsid w:val="00A6525C"/>
    <w:rsid w:val="00A6552C"/>
    <w:rsid w:val="00A65E62"/>
    <w:rsid w:val="00A6665C"/>
    <w:rsid w:val="00A71FD4"/>
    <w:rsid w:val="00A74C9B"/>
    <w:rsid w:val="00A760CA"/>
    <w:rsid w:val="00A765C7"/>
    <w:rsid w:val="00A807CD"/>
    <w:rsid w:val="00A826E1"/>
    <w:rsid w:val="00A82E87"/>
    <w:rsid w:val="00A82EB5"/>
    <w:rsid w:val="00A8504F"/>
    <w:rsid w:val="00A8598B"/>
    <w:rsid w:val="00A87E3A"/>
    <w:rsid w:val="00A90AD8"/>
    <w:rsid w:val="00A916BC"/>
    <w:rsid w:val="00A91B2C"/>
    <w:rsid w:val="00A936FB"/>
    <w:rsid w:val="00A93EA7"/>
    <w:rsid w:val="00A94DAE"/>
    <w:rsid w:val="00A95445"/>
    <w:rsid w:val="00A956C0"/>
    <w:rsid w:val="00A97175"/>
    <w:rsid w:val="00A97953"/>
    <w:rsid w:val="00A97EBD"/>
    <w:rsid w:val="00AA169A"/>
    <w:rsid w:val="00AA20DF"/>
    <w:rsid w:val="00AA24D5"/>
    <w:rsid w:val="00AA39B6"/>
    <w:rsid w:val="00AA4FDB"/>
    <w:rsid w:val="00AA5611"/>
    <w:rsid w:val="00AA5829"/>
    <w:rsid w:val="00AA5940"/>
    <w:rsid w:val="00AB00E0"/>
    <w:rsid w:val="00AB00EF"/>
    <w:rsid w:val="00AB0914"/>
    <w:rsid w:val="00AB24EB"/>
    <w:rsid w:val="00AB2941"/>
    <w:rsid w:val="00AB33DF"/>
    <w:rsid w:val="00AB4229"/>
    <w:rsid w:val="00AB4B1A"/>
    <w:rsid w:val="00AB606F"/>
    <w:rsid w:val="00AB6B5D"/>
    <w:rsid w:val="00AC17C4"/>
    <w:rsid w:val="00AC26C9"/>
    <w:rsid w:val="00AC57F8"/>
    <w:rsid w:val="00AC5DE0"/>
    <w:rsid w:val="00AC5DE3"/>
    <w:rsid w:val="00AC66E3"/>
    <w:rsid w:val="00AC7BDA"/>
    <w:rsid w:val="00AC7E68"/>
    <w:rsid w:val="00AD1AC2"/>
    <w:rsid w:val="00AD243A"/>
    <w:rsid w:val="00AD3A6A"/>
    <w:rsid w:val="00AD5B8A"/>
    <w:rsid w:val="00AD5F0B"/>
    <w:rsid w:val="00AD7A0A"/>
    <w:rsid w:val="00AE0165"/>
    <w:rsid w:val="00AE0CA2"/>
    <w:rsid w:val="00AE0E0D"/>
    <w:rsid w:val="00AE1394"/>
    <w:rsid w:val="00AE215F"/>
    <w:rsid w:val="00AE2A00"/>
    <w:rsid w:val="00AE2A11"/>
    <w:rsid w:val="00AE2E61"/>
    <w:rsid w:val="00AE33C0"/>
    <w:rsid w:val="00AE50D4"/>
    <w:rsid w:val="00AE52B7"/>
    <w:rsid w:val="00AE5974"/>
    <w:rsid w:val="00AE6AF9"/>
    <w:rsid w:val="00AF0008"/>
    <w:rsid w:val="00AF0249"/>
    <w:rsid w:val="00AF2AE0"/>
    <w:rsid w:val="00AF3FE5"/>
    <w:rsid w:val="00AF4C92"/>
    <w:rsid w:val="00AF5DCF"/>
    <w:rsid w:val="00AF62CF"/>
    <w:rsid w:val="00AF65D0"/>
    <w:rsid w:val="00AF6A3F"/>
    <w:rsid w:val="00AF75F8"/>
    <w:rsid w:val="00AF76CB"/>
    <w:rsid w:val="00B00347"/>
    <w:rsid w:val="00B00C56"/>
    <w:rsid w:val="00B0109B"/>
    <w:rsid w:val="00B01913"/>
    <w:rsid w:val="00B0210A"/>
    <w:rsid w:val="00B0386D"/>
    <w:rsid w:val="00B04825"/>
    <w:rsid w:val="00B04910"/>
    <w:rsid w:val="00B05A4A"/>
    <w:rsid w:val="00B05A4F"/>
    <w:rsid w:val="00B0621A"/>
    <w:rsid w:val="00B06843"/>
    <w:rsid w:val="00B07455"/>
    <w:rsid w:val="00B1301D"/>
    <w:rsid w:val="00B13AC2"/>
    <w:rsid w:val="00B14D1C"/>
    <w:rsid w:val="00B151BA"/>
    <w:rsid w:val="00B160DB"/>
    <w:rsid w:val="00B17ECB"/>
    <w:rsid w:val="00B206C9"/>
    <w:rsid w:val="00B209B8"/>
    <w:rsid w:val="00B22800"/>
    <w:rsid w:val="00B2289A"/>
    <w:rsid w:val="00B22AD9"/>
    <w:rsid w:val="00B22C87"/>
    <w:rsid w:val="00B23403"/>
    <w:rsid w:val="00B239E5"/>
    <w:rsid w:val="00B257CC"/>
    <w:rsid w:val="00B262B4"/>
    <w:rsid w:val="00B268B8"/>
    <w:rsid w:val="00B26AFA"/>
    <w:rsid w:val="00B26B09"/>
    <w:rsid w:val="00B27A63"/>
    <w:rsid w:val="00B36D0A"/>
    <w:rsid w:val="00B37C29"/>
    <w:rsid w:val="00B4010E"/>
    <w:rsid w:val="00B40240"/>
    <w:rsid w:val="00B40F22"/>
    <w:rsid w:val="00B4178F"/>
    <w:rsid w:val="00B4272F"/>
    <w:rsid w:val="00B45117"/>
    <w:rsid w:val="00B4726B"/>
    <w:rsid w:val="00B509ED"/>
    <w:rsid w:val="00B5155E"/>
    <w:rsid w:val="00B51DF2"/>
    <w:rsid w:val="00B52C8B"/>
    <w:rsid w:val="00B52EE7"/>
    <w:rsid w:val="00B53D34"/>
    <w:rsid w:val="00B54519"/>
    <w:rsid w:val="00B5633A"/>
    <w:rsid w:val="00B57031"/>
    <w:rsid w:val="00B57E48"/>
    <w:rsid w:val="00B57FA6"/>
    <w:rsid w:val="00B60FD9"/>
    <w:rsid w:val="00B61D35"/>
    <w:rsid w:val="00B62698"/>
    <w:rsid w:val="00B627FC"/>
    <w:rsid w:val="00B63452"/>
    <w:rsid w:val="00B63666"/>
    <w:rsid w:val="00B64088"/>
    <w:rsid w:val="00B64402"/>
    <w:rsid w:val="00B65018"/>
    <w:rsid w:val="00B65D47"/>
    <w:rsid w:val="00B6655A"/>
    <w:rsid w:val="00B66CA0"/>
    <w:rsid w:val="00B67037"/>
    <w:rsid w:val="00B701F2"/>
    <w:rsid w:val="00B717DC"/>
    <w:rsid w:val="00B72E60"/>
    <w:rsid w:val="00B73410"/>
    <w:rsid w:val="00B744DF"/>
    <w:rsid w:val="00B7490D"/>
    <w:rsid w:val="00B755E2"/>
    <w:rsid w:val="00B765DA"/>
    <w:rsid w:val="00B80C7B"/>
    <w:rsid w:val="00B81FD8"/>
    <w:rsid w:val="00B82579"/>
    <w:rsid w:val="00B82A73"/>
    <w:rsid w:val="00B83889"/>
    <w:rsid w:val="00B8397E"/>
    <w:rsid w:val="00B83DB8"/>
    <w:rsid w:val="00B84844"/>
    <w:rsid w:val="00B85D17"/>
    <w:rsid w:val="00B86719"/>
    <w:rsid w:val="00B91F34"/>
    <w:rsid w:val="00B93D98"/>
    <w:rsid w:val="00B94A80"/>
    <w:rsid w:val="00B96E9D"/>
    <w:rsid w:val="00B974AD"/>
    <w:rsid w:val="00B976D8"/>
    <w:rsid w:val="00BA5541"/>
    <w:rsid w:val="00BA5B4C"/>
    <w:rsid w:val="00BA5E2A"/>
    <w:rsid w:val="00BA5FED"/>
    <w:rsid w:val="00BA60B2"/>
    <w:rsid w:val="00BA7637"/>
    <w:rsid w:val="00BA799E"/>
    <w:rsid w:val="00BA7A1D"/>
    <w:rsid w:val="00BB2321"/>
    <w:rsid w:val="00BB2505"/>
    <w:rsid w:val="00BB26EB"/>
    <w:rsid w:val="00BB2AD7"/>
    <w:rsid w:val="00BB3DA7"/>
    <w:rsid w:val="00BB3E58"/>
    <w:rsid w:val="00BB4C09"/>
    <w:rsid w:val="00BB6E01"/>
    <w:rsid w:val="00BB734E"/>
    <w:rsid w:val="00BB7C6D"/>
    <w:rsid w:val="00BC0349"/>
    <w:rsid w:val="00BC2400"/>
    <w:rsid w:val="00BC7C9E"/>
    <w:rsid w:val="00BD0B9E"/>
    <w:rsid w:val="00BD28B7"/>
    <w:rsid w:val="00BD29A2"/>
    <w:rsid w:val="00BD3031"/>
    <w:rsid w:val="00BD3611"/>
    <w:rsid w:val="00BD38A5"/>
    <w:rsid w:val="00BD397F"/>
    <w:rsid w:val="00BD3D0B"/>
    <w:rsid w:val="00BD68E7"/>
    <w:rsid w:val="00BD6FC1"/>
    <w:rsid w:val="00BD788E"/>
    <w:rsid w:val="00BE12EB"/>
    <w:rsid w:val="00BE249C"/>
    <w:rsid w:val="00BE3618"/>
    <w:rsid w:val="00BE7A69"/>
    <w:rsid w:val="00BF0CD9"/>
    <w:rsid w:val="00BF17E8"/>
    <w:rsid w:val="00BF2A18"/>
    <w:rsid w:val="00BF2AC3"/>
    <w:rsid w:val="00BF427D"/>
    <w:rsid w:val="00BF6403"/>
    <w:rsid w:val="00BF76F9"/>
    <w:rsid w:val="00C006A1"/>
    <w:rsid w:val="00C0187A"/>
    <w:rsid w:val="00C0202D"/>
    <w:rsid w:val="00C027D7"/>
    <w:rsid w:val="00C02A76"/>
    <w:rsid w:val="00C02D17"/>
    <w:rsid w:val="00C02DFE"/>
    <w:rsid w:val="00C042D5"/>
    <w:rsid w:val="00C0502D"/>
    <w:rsid w:val="00C070A2"/>
    <w:rsid w:val="00C11E53"/>
    <w:rsid w:val="00C15C3C"/>
    <w:rsid w:val="00C2004B"/>
    <w:rsid w:val="00C2049E"/>
    <w:rsid w:val="00C21B0B"/>
    <w:rsid w:val="00C23509"/>
    <w:rsid w:val="00C2409E"/>
    <w:rsid w:val="00C25F3F"/>
    <w:rsid w:val="00C2647E"/>
    <w:rsid w:val="00C269FF"/>
    <w:rsid w:val="00C2757F"/>
    <w:rsid w:val="00C27840"/>
    <w:rsid w:val="00C309C5"/>
    <w:rsid w:val="00C323B3"/>
    <w:rsid w:val="00C329B5"/>
    <w:rsid w:val="00C3342B"/>
    <w:rsid w:val="00C3364B"/>
    <w:rsid w:val="00C3401B"/>
    <w:rsid w:val="00C3585D"/>
    <w:rsid w:val="00C35F9E"/>
    <w:rsid w:val="00C37D4E"/>
    <w:rsid w:val="00C40F2F"/>
    <w:rsid w:val="00C45013"/>
    <w:rsid w:val="00C4584B"/>
    <w:rsid w:val="00C45926"/>
    <w:rsid w:val="00C47340"/>
    <w:rsid w:val="00C50154"/>
    <w:rsid w:val="00C51D1A"/>
    <w:rsid w:val="00C52977"/>
    <w:rsid w:val="00C52CA5"/>
    <w:rsid w:val="00C52CBD"/>
    <w:rsid w:val="00C536D1"/>
    <w:rsid w:val="00C538BA"/>
    <w:rsid w:val="00C55DF1"/>
    <w:rsid w:val="00C561A9"/>
    <w:rsid w:val="00C569F2"/>
    <w:rsid w:val="00C56A26"/>
    <w:rsid w:val="00C57187"/>
    <w:rsid w:val="00C61176"/>
    <w:rsid w:val="00C61AEA"/>
    <w:rsid w:val="00C621A9"/>
    <w:rsid w:val="00C63E24"/>
    <w:rsid w:val="00C64EEB"/>
    <w:rsid w:val="00C65CC0"/>
    <w:rsid w:val="00C679DD"/>
    <w:rsid w:val="00C70277"/>
    <w:rsid w:val="00C71201"/>
    <w:rsid w:val="00C72E75"/>
    <w:rsid w:val="00C73D0A"/>
    <w:rsid w:val="00C73F24"/>
    <w:rsid w:val="00C74130"/>
    <w:rsid w:val="00C770B5"/>
    <w:rsid w:val="00C773BF"/>
    <w:rsid w:val="00C7780E"/>
    <w:rsid w:val="00C816F4"/>
    <w:rsid w:val="00C81D4C"/>
    <w:rsid w:val="00C840CF"/>
    <w:rsid w:val="00C84644"/>
    <w:rsid w:val="00C865DF"/>
    <w:rsid w:val="00C8730B"/>
    <w:rsid w:val="00C905BE"/>
    <w:rsid w:val="00C91A5E"/>
    <w:rsid w:val="00C923D9"/>
    <w:rsid w:val="00C939C9"/>
    <w:rsid w:val="00C949EC"/>
    <w:rsid w:val="00C95312"/>
    <w:rsid w:val="00C95C3C"/>
    <w:rsid w:val="00C97704"/>
    <w:rsid w:val="00C97E85"/>
    <w:rsid w:val="00CA0286"/>
    <w:rsid w:val="00CA0CD5"/>
    <w:rsid w:val="00CA1441"/>
    <w:rsid w:val="00CA2017"/>
    <w:rsid w:val="00CA2748"/>
    <w:rsid w:val="00CA2A43"/>
    <w:rsid w:val="00CA2DE8"/>
    <w:rsid w:val="00CA35F3"/>
    <w:rsid w:val="00CA4651"/>
    <w:rsid w:val="00CB0220"/>
    <w:rsid w:val="00CB3A57"/>
    <w:rsid w:val="00CB3B82"/>
    <w:rsid w:val="00CB447C"/>
    <w:rsid w:val="00CB4965"/>
    <w:rsid w:val="00CB5786"/>
    <w:rsid w:val="00CC3756"/>
    <w:rsid w:val="00CC3C78"/>
    <w:rsid w:val="00CC437E"/>
    <w:rsid w:val="00CD1802"/>
    <w:rsid w:val="00CD25DA"/>
    <w:rsid w:val="00CD28CF"/>
    <w:rsid w:val="00CD30D2"/>
    <w:rsid w:val="00CD38AC"/>
    <w:rsid w:val="00CD4C25"/>
    <w:rsid w:val="00CD535C"/>
    <w:rsid w:val="00CD5C5D"/>
    <w:rsid w:val="00CD6683"/>
    <w:rsid w:val="00CD7D6E"/>
    <w:rsid w:val="00CE2260"/>
    <w:rsid w:val="00CE2913"/>
    <w:rsid w:val="00CE422C"/>
    <w:rsid w:val="00CE4E84"/>
    <w:rsid w:val="00CE6B71"/>
    <w:rsid w:val="00CE7470"/>
    <w:rsid w:val="00CF0236"/>
    <w:rsid w:val="00CF0A0F"/>
    <w:rsid w:val="00CF1088"/>
    <w:rsid w:val="00CF1CD8"/>
    <w:rsid w:val="00CF1ED5"/>
    <w:rsid w:val="00CF29A7"/>
    <w:rsid w:val="00CF3BFC"/>
    <w:rsid w:val="00CF430A"/>
    <w:rsid w:val="00CF51F6"/>
    <w:rsid w:val="00CF52DC"/>
    <w:rsid w:val="00CF54CE"/>
    <w:rsid w:val="00CF5A97"/>
    <w:rsid w:val="00CF6092"/>
    <w:rsid w:val="00CF733E"/>
    <w:rsid w:val="00CF760B"/>
    <w:rsid w:val="00CF7F2D"/>
    <w:rsid w:val="00D01DB7"/>
    <w:rsid w:val="00D03A86"/>
    <w:rsid w:val="00D046FF"/>
    <w:rsid w:val="00D04E4B"/>
    <w:rsid w:val="00D04F66"/>
    <w:rsid w:val="00D069BB"/>
    <w:rsid w:val="00D0737D"/>
    <w:rsid w:val="00D100AB"/>
    <w:rsid w:val="00D1090D"/>
    <w:rsid w:val="00D13316"/>
    <w:rsid w:val="00D13331"/>
    <w:rsid w:val="00D1338D"/>
    <w:rsid w:val="00D13719"/>
    <w:rsid w:val="00D15D80"/>
    <w:rsid w:val="00D16900"/>
    <w:rsid w:val="00D16CFE"/>
    <w:rsid w:val="00D17271"/>
    <w:rsid w:val="00D21D0C"/>
    <w:rsid w:val="00D22193"/>
    <w:rsid w:val="00D24B4D"/>
    <w:rsid w:val="00D24D9D"/>
    <w:rsid w:val="00D25B4D"/>
    <w:rsid w:val="00D27063"/>
    <w:rsid w:val="00D3034E"/>
    <w:rsid w:val="00D3131C"/>
    <w:rsid w:val="00D31780"/>
    <w:rsid w:val="00D31A4E"/>
    <w:rsid w:val="00D34363"/>
    <w:rsid w:val="00D358E7"/>
    <w:rsid w:val="00D368FE"/>
    <w:rsid w:val="00D36C0F"/>
    <w:rsid w:val="00D4121D"/>
    <w:rsid w:val="00D41DD4"/>
    <w:rsid w:val="00D4337F"/>
    <w:rsid w:val="00D438BA"/>
    <w:rsid w:val="00D467BC"/>
    <w:rsid w:val="00D46BF7"/>
    <w:rsid w:val="00D47E13"/>
    <w:rsid w:val="00D51B68"/>
    <w:rsid w:val="00D52024"/>
    <w:rsid w:val="00D52B85"/>
    <w:rsid w:val="00D52C07"/>
    <w:rsid w:val="00D53334"/>
    <w:rsid w:val="00D554D4"/>
    <w:rsid w:val="00D5699F"/>
    <w:rsid w:val="00D57424"/>
    <w:rsid w:val="00D57CAF"/>
    <w:rsid w:val="00D61A82"/>
    <w:rsid w:val="00D61E4A"/>
    <w:rsid w:val="00D62583"/>
    <w:rsid w:val="00D64E16"/>
    <w:rsid w:val="00D66E63"/>
    <w:rsid w:val="00D66F9A"/>
    <w:rsid w:val="00D67A23"/>
    <w:rsid w:val="00D67C15"/>
    <w:rsid w:val="00D70078"/>
    <w:rsid w:val="00D7012F"/>
    <w:rsid w:val="00D70E06"/>
    <w:rsid w:val="00D7108D"/>
    <w:rsid w:val="00D7168A"/>
    <w:rsid w:val="00D71B9F"/>
    <w:rsid w:val="00D723AF"/>
    <w:rsid w:val="00D72ABC"/>
    <w:rsid w:val="00D72AFE"/>
    <w:rsid w:val="00D72B40"/>
    <w:rsid w:val="00D763D3"/>
    <w:rsid w:val="00D76B33"/>
    <w:rsid w:val="00D773BE"/>
    <w:rsid w:val="00D7798C"/>
    <w:rsid w:val="00D8159E"/>
    <w:rsid w:val="00D816B6"/>
    <w:rsid w:val="00D816FC"/>
    <w:rsid w:val="00D83E61"/>
    <w:rsid w:val="00D84551"/>
    <w:rsid w:val="00D85DF3"/>
    <w:rsid w:val="00D921EB"/>
    <w:rsid w:val="00D92BF4"/>
    <w:rsid w:val="00D97AC9"/>
    <w:rsid w:val="00DA02B4"/>
    <w:rsid w:val="00DA2271"/>
    <w:rsid w:val="00DA2B7B"/>
    <w:rsid w:val="00DA5C13"/>
    <w:rsid w:val="00DA5E9F"/>
    <w:rsid w:val="00DA69BF"/>
    <w:rsid w:val="00DA6C0E"/>
    <w:rsid w:val="00DA6EE9"/>
    <w:rsid w:val="00DA6FA5"/>
    <w:rsid w:val="00DA716F"/>
    <w:rsid w:val="00DA79D6"/>
    <w:rsid w:val="00DA7B12"/>
    <w:rsid w:val="00DA7D5F"/>
    <w:rsid w:val="00DB1391"/>
    <w:rsid w:val="00DB19AF"/>
    <w:rsid w:val="00DB21C3"/>
    <w:rsid w:val="00DB22E6"/>
    <w:rsid w:val="00DB2E3F"/>
    <w:rsid w:val="00DB3BFC"/>
    <w:rsid w:val="00DB4924"/>
    <w:rsid w:val="00DB4A4C"/>
    <w:rsid w:val="00DB5671"/>
    <w:rsid w:val="00DB57D4"/>
    <w:rsid w:val="00DB5891"/>
    <w:rsid w:val="00DC1074"/>
    <w:rsid w:val="00DC1A33"/>
    <w:rsid w:val="00DC26CF"/>
    <w:rsid w:val="00DC51A3"/>
    <w:rsid w:val="00DC55F1"/>
    <w:rsid w:val="00DC5D7A"/>
    <w:rsid w:val="00DC6969"/>
    <w:rsid w:val="00DC7B3E"/>
    <w:rsid w:val="00DD22E0"/>
    <w:rsid w:val="00DD40B2"/>
    <w:rsid w:val="00DD5145"/>
    <w:rsid w:val="00DD5F27"/>
    <w:rsid w:val="00DD6558"/>
    <w:rsid w:val="00DD66AD"/>
    <w:rsid w:val="00DD789E"/>
    <w:rsid w:val="00DD7BB0"/>
    <w:rsid w:val="00DE1998"/>
    <w:rsid w:val="00DE20CD"/>
    <w:rsid w:val="00DE35AD"/>
    <w:rsid w:val="00DE3BA1"/>
    <w:rsid w:val="00DE6770"/>
    <w:rsid w:val="00DE72DD"/>
    <w:rsid w:val="00DE7D08"/>
    <w:rsid w:val="00DF1DF3"/>
    <w:rsid w:val="00DF2325"/>
    <w:rsid w:val="00DF2384"/>
    <w:rsid w:val="00DF4E9D"/>
    <w:rsid w:val="00DF5236"/>
    <w:rsid w:val="00DF5EB7"/>
    <w:rsid w:val="00DF5F17"/>
    <w:rsid w:val="00DF6EAE"/>
    <w:rsid w:val="00DF7336"/>
    <w:rsid w:val="00E00CA5"/>
    <w:rsid w:val="00E01876"/>
    <w:rsid w:val="00E0379C"/>
    <w:rsid w:val="00E03B5E"/>
    <w:rsid w:val="00E04C8F"/>
    <w:rsid w:val="00E07A23"/>
    <w:rsid w:val="00E10021"/>
    <w:rsid w:val="00E1006C"/>
    <w:rsid w:val="00E12235"/>
    <w:rsid w:val="00E12A98"/>
    <w:rsid w:val="00E12B69"/>
    <w:rsid w:val="00E135BB"/>
    <w:rsid w:val="00E1735F"/>
    <w:rsid w:val="00E21489"/>
    <w:rsid w:val="00E2179B"/>
    <w:rsid w:val="00E21ED5"/>
    <w:rsid w:val="00E21FB1"/>
    <w:rsid w:val="00E23045"/>
    <w:rsid w:val="00E240E6"/>
    <w:rsid w:val="00E24F64"/>
    <w:rsid w:val="00E255C6"/>
    <w:rsid w:val="00E26E06"/>
    <w:rsid w:val="00E26E96"/>
    <w:rsid w:val="00E27D7A"/>
    <w:rsid w:val="00E27FC5"/>
    <w:rsid w:val="00E303F9"/>
    <w:rsid w:val="00E30D42"/>
    <w:rsid w:val="00E34CB5"/>
    <w:rsid w:val="00E35430"/>
    <w:rsid w:val="00E3575A"/>
    <w:rsid w:val="00E36285"/>
    <w:rsid w:val="00E41506"/>
    <w:rsid w:val="00E41AA9"/>
    <w:rsid w:val="00E42002"/>
    <w:rsid w:val="00E42119"/>
    <w:rsid w:val="00E42F04"/>
    <w:rsid w:val="00E44DF2"/>
    <w:rsid w:val="00E450FD"/>
    <w:rsid w:val="00E4548A"/>
    <w:rsid w:val="00E50070"/>
    <w:rsid w:val="00E50AFE"/>
    <w:rsid w:val="00E518B7"/>
    <w:rsid w:val="00E5266B"/>
    <w:rsid w:val="00E5280C"/>
    <w:rsid w:val="00E531C2"/>
    <w:rsid w:val="00E53C37"/>
    <w:rsid w:val="00E547BB"/>
    <w:rsid w:val="00E56CAA"/>
    <w:rsid w:val="00E63D3D"/>
    <w:rsid w:val="00E65202"/>
    <w:rsid w:val="00E65400"/>
    <w:rsid w:val="00E65A17"/>
    <w:rsid w:val="00E671A9"/>
    <w:rsid w:val="00E70178"/>
    <w:rsid w:val="00E703F6"/>
    <w:rsid w:val="00E70F61"/>
    <w:rsid w:val="00E71AEC"/>
    <w:rsid w:val="00E71BE0"/>
    <w:rsid w:val="00E71D88"/>
    <w:rsid w:val="00E74F19"/>
    <w:rsid w:val="00E76798"/>
    <w:rsid w:val="00E76EBB"/>
    <w:rsid w:val="00E80366"/>
    <w:rsid w:val="00E8141E"/>
    <w:rsid w:val="00E822F2"/>
    <w:rsid w:val="00E82555"/>
    <w:rsid w:val="00E82656"/>
    <w:rsid w:val="00E82BE5"/>
    <w:rsid w:val="00E85109"/>
    <w:rsid w:val="00E86387"/>
    <w:rsid w:val="00E876E4"/>
    <w:rsid w:val="00E910C1"/>
    <w:rsid w:val="00E9249C"/>
    <w:rsid w:val="00E931FE"/>
    <w:rsid w:val="00E939C8"/>
    <w:rsid w:val="00E94375"/>
    <w:rsid w:val="00E94ED8"/>
    <w:rsid w:val="00E96139"/>
    <w:rsid w:val="00E9697C"/>
    <w:rsid w:val="00E97125"/>
    <w:rsid w:val="00E978CA"/>
    <w:rsid w:val="00E979B2"/>
    <w:rsid w:val="00EA0234"/>
    <w:rsid w:val="00EA1538"/>
    <w:rsid w:val="00EA2CAD"/>
    <w:rsid w:val="00EA3AC5"/>
    <w:rsid w:val="00EA3DCB"/>
    <w:rsid w:val="00EA420E"/>
    <w:rsid w:val="00EA4531"/>
    <w:rsid w:val="00EA5600"/>
    <w:rsid w:val="00EA593C"/>
    <w:rsid w:val="00EA66BA"/>
    <w:rsid w:val="00EB1A99"/>
    <w:rsid w:val="00EB4886"/>
    <w:rsid w:val="00EB4AC5"/>
    <w:rsid w:val="00EB5151"/>
    <w:rsid w:val="00EB5C98"/>
    <w:rsid w:val="00EB6272"/>
    <w:rsid w:val="00EC0D8D"/>
    <w:rsid w:val="00EC1EF2"/>
    <w:rsid w:val="00EC2093"/>
    <w:rsid w:val="00EC23F3"/>
    <w:rsid w:val="00EC31D4"/>
    <w:rsid w:val="00EC3D50"/>
    <w:rsid w:val="00EC3DAB"/>
    <w:rsid w:val="00EC53B7"/>
    <w:rsid w:val="00EC69FA"/>
    <w:rsid w:val="00EC6C57"/>
    <w:rsid w:val="00EC6D6E"/>
    <w:rsid w:val="00ED2690"/>
    <w:rsid w:val="00ED3A83"/>
    <w:rsid w:val="00ED4EDD"/>
    <w:rsid w:val="00ED620B"/>
    <w:rsid w:val="00EE037D"/>
    <w:rsid w:val="00EE0DBA"/>
    <w:rsid w:val="00EE0F47"/>
    <w:rsid w:val="00EE1579"/>
    <w:rsid w:val="00EE1FA4"/>
    <w:rsid w:val="00EE27EC"/>
    <w:rsid w:val="00EE367A"/>
    <w:rsid w:val="00EE4CB0"/>
    <w:rsid w:val="00EE59E9"/>
    <w:rsid w:val="00EE5D2C"/>
    <w:rsid w:val="00EE7AB9"/>
    <w:rsid w:val="00EF1284"/>
    <w:rsid w:val="00EF1DB0"/>
    <w:rsid w:val="00EF324F"/>
    <w:rsid w:val="00EF4D94"/>
    <w:rsid w:val="00EF59B3"/>
    <w:rsid w:val="00EF6A16"/>
    <w:rsid w:val="00EF7F4A"/>
    <w:rsid w:val="00F00438"/>
    <w:rsid w:val="00F00AA6"/>
    <w:rsid w:val="00F049E0"/>
    <w:rsid w:val="00F04BC7"/>
    <w:rsid w:val="00F05AEA"/>
    <w:rsid w:val="00F079BB"/>
    <w:rsid w:val="00F128FD"/>
    <w:rsid w:val="00F139BB"/>
    <w:rsid w:val="00F16A2B"/>
    <w:rsid w:val="00F17046"/>
    <w:rsid w:val="00F1762B"/>
    <w:rsid w:val="00F21185"/>
    <w:rsid w:val="00F211C7"/>
    <w:rsid w:val="00F22DD5"/>
    <w:rsid w:val="00F24413"/>
    <w:rsid w:val="00F2468C"/>
    <w:rsid w:val="00F256C2"/>
    <w:rsid w:val="00F2646D"/>
    <w:rsid w:val="00F26844"/>
    <w:rsid w:val="00F2725B"/>
    <w:rsid w:val="00F27CA4"/>
    <w:rsid w:val="00F27D1E"/>
    <w:rsid w:val="00F30C6A"/>
    <w:rsid w:val="00F33975"/>
    <w:rsid w:val="00F369CA"/>
    <w:rsid w:val="00F40085"/>
    <w:rsid w:val="00F4127F"/>
    <w:rsid w:val="00F43C1C"/>
    <w:rsid w:val="00F449BC"/>
    <w:rsid w:val="00F453A0"/>
    <w:rsid w:val="00F45428"/>
    <w:rsid w:val="00F455AF"/>
    <w:rsid w:val="00F473F6"/>
    <w:rsid w:val="00F47607"/>
    <w:rsid w:val="00F51BF6"/>
    <w:rsid w:val="00F521C3"/>
    <w:rsid w:val="00F532D4"/>
    <w:rsid w:val="00F539EC"/>
    <w:rsid w:val="00F53BFA"/>
    <w:rsid w:val="00F540C1"/>
    <w:rsid w:val="00F546D8"/>
    <w:rsid w:val="00F55745"/>
    <w:rsid w:val="00F55872"/>
    <w:rsid w:val="00F571CA"/>
    <w:rsid w:val="00F60984"/>
    <w:rsid w:val="00F63399"/>
    <w:rsid w:val="00F63579"/>
    <w:rsid w:val="00F66206"/>
    <w:rsid w:val="00F669FD"/>
    <w:rsid w:val="00F66D47"/>
    <w:rsid w:val="00F70055"/>
    <w:rsid w:val="00F71172"/>
    <w:rsid w:val="00F73127"/>
    <w:rsid w:val="00F7429E"/>
    <w:rsid w:val="00F80DDF"/>
    <w:rsid w:val="00F81D74"/>
    <w:rsid w:val="00F822B1"/>
    <w:rsid w:val="00F828E3"/>
    <w:rsid w:val="00F83A6E"/>
    <w:rsid w:val="00F83EBF"/>
    <w:rsid w:val="00F84010"/>
    <w:rsid w:val="00F843DA"/>
    <w:rsid w:val="00F84B0A"/>
    <w:rsid w:val="00F8543A"/>
    <w:rsid w:val="00F85DD9"/>
    <w:rsid w:val="00F85F86"/>
    <w:rsid w:val="00F86123"/>
    <w:rsid w:val="00F866F9"/>
    <w:rsid w:val="00F87AC4"/>
    <w:rsid w:val="00F902A7"/>
    <w:rsid w:val="00F90562"/>
    <w:rsid w:val="00F90A65"/>
    <w:rsid w:val="00F928AA"/>
    <w:rsid w:val="00F92A7D"/>
    <w:rsid w:val="00F92E0D"/>
    <w:rsid w:val="00F94525"/>
    <w:rsid w:val="00F9505C"/>
    <w:rsid w:val="00F959DC"/>
    <w:rsid w:val="00F96982"/>
    <w:rsid w:val="00F971B0"/>
    <w:rsid w:val="00F9774D"/>
    <w:rsid w:val="00F97B1F"/>
    <w:rsid w:val="00FA0A48"/>
    <w:rsid w:val="00FA1F55"/>
    <w:rsid w:val="00FA28CC"/>
    <w:rsid w:val="00FA2EA1"/>
    <w:rsid w:val="00FA3637"/>
    <w:rsid w:val="00FA37B2"/>
    <w:rsid w:val="00FA50E1"/>
    <w:rsid w:val="00FA5DC3"/>
    <w:rsid w:val="00FA7126"/>
    <w:rsid w:val="00FA7BE6"/>
    <w:rsid w:val="00FB0927"/>
    <w:rsid w:val="00FB19F8"/>
    <w:rsid w:val="00FB2F9E"/>
    <w:rsid w:val="00FB378F"/>
    <w:rsid w:val="00FB3D02"/>
    <w:rsid w:val="00FB3D3E"/>
    <w:rsid w:val="00FB3E20"/>
    <w:rsid w:val="00FB3F1C"/>
    <w:rsid w:val="00FB5130"/>
    <w:rsid w:val="00FB5CBF"/>
    <w:rsid w:val="00FB7096"/>
    <w:rsid w:val="00FB7F45"/>
    <w:rsid w:val="00FC0916"/>
    <w:rsid w:val="00FC161A"/>
    <w:rsid w:val="00FC1A03"/>
    <w:rsid w:val="00FC29BF"/>
    <w:rsid w:val="00FC61C9"/>
    <w:rsid w:val="00FC6280"/>
    <w:rsid w:val="00FC76D4"/>
    <w:rsid w:val="00FD0162"/>
    <w:rsid w:val="00FD0E72"/>
    <w:rsid w:val="00FD15C0"/>
    <w:rsid w:val="00FD1AEA"/>
    <w:rsid w:val="00FD2C69"/>
    <w:rsid w:val="00FD3EE7"/>
    <w:rsid w:val="00FD6464"/>
    <w:rsid w:val="00FD6858"/>
    <w:rsid w:val="00FD6EE3"/>
    <w:rsid w:val="00FD704D"/>
    <w:rsid w:val="00FE2688"/>
    <w:rsid w:val="00FE29DF"/>
    <w:rsid w:val="00FE4122"/>
    <w:rsid w:val="00FE765E"/>
    <w:rsid w:val="00FE7E7E"/>
    <w:rsid w:val="00FF2014"/>
    <w:rsid w:val="00FF2974"/>
    <w:rsid w:val="00FF2D65"/>
    <w:rsid w:val="00FF4672"/>
    <w:rsid w:val="00FF561F"/>
    <w:rsid w:val="00FF7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3"/>
        <o:r id="V:Rule2" type="connector" idref="#AutoShape 34"/>
        <o:r id="V:Rule3"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0"/>
    <w:lsdException w:name="toc 4" w:uiPriority="0"/>
    <w:lsdException w:name="toc 5" w:uiPriority="39"/>
    <w:lsdException w:name="toc 6" w:uiPriority="39"/>
    <w:lsdException w:name="toc 7" w:uiPriority="0"/>
    <w:lsdException w:name="toc 8" w:uiPriority="0"/>
    <w:lsdException w:name="toc 9"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B69CB"/>
    <w:pPr>
      <w:spacing w:after="160" w:line="259" w:lineRule="auto"/>
    </w:pPr>
    <w:rPr>
      <w:sz w:val="28"/>
      <w:szCs w:val="22"/>
      <w:lang w:val="vi-VN"/>
    </w:rPr>
  </w:style>
  <w:style w:type="paragraph" w:styleId="Heading1">
    <w:name w:val="heading 1"/>
    <w:basedOn w:val="Normal"/>
    <w:link w:val="Heading1Char"/>
    <w:qFormat/>
    <w:rsid w:val="00270B34"/>
    <w:pPr>
      <w:widowControl w:val="0"/>
      <w:spacing w:after="0" w:line="240" w:lineRule="auto"/>
      <w:ind w:left="669" w:hanging="552"/>
      <w:outlineLvl w:val="0"/>
    </w:pPr>
    <w:rPr>
      <w:rFonts w:eastAsia="Times New Roman"/>
      <w:b/>
      <w:bCs/>
      <w:sz w:val="22"/>
      <w:szCs w:val="20"/>
      <w:lang w:val="en-US"/>
    </w:rPr>
  </w:style>
  <w:style w:type="paragraph" w:styleId="Heading2">
    <w:name w:val="heading 2"/>
    <w:basedOn w:val="Normal"/>
    <w:link w:val="Heading2Char"/>
    <w:qFormat/>
    <w:rsid w:val="00270B34"/>
    <w:pPr>
      <w:widowControl w:val="0"/>
      <w:spacing w:before="28" w:after="0" w:line="240" w:lineRule="auto"/>
      <w:ind w:left="835" w:hanging="718"/>
      <w:outlineLvl w:val="1"/>
    </w:pPr>
    <w:rPr>
      <w:rFonts w:eastAsia="Times New Roman"/>
      <w:b/>
      <w:bCs/>
      <w:i/>
      <w:sz w:val="22"/>
      <w:szCs w:val="20"/>
      <w:lang w:val="en-US"/>
    </w:rPr>
  </w:style>
  <w:style w:type="paragraph" w:styleId="Heading3">
    <w:name w:val="heading 3"/>
    <w:basedOn w:val="Normal"/>
    <w:next w:val="Normal"/>
    <w:link w:val="Heading3Char"/>
    <w:qFormat/>
    <w:rsid w:val="00674F23"/>
    <w:pPr>
      <w:keepNext/>
      <w:keepLines/>
      <w:spacing w:before="40" w:after="0"/>
      <w:outlineLvl w:val="2"/>
    </w:pPr>
    <w:rPr>
      <w:rFonts w:eastAsia="Times New Roman"/>
      <w:color w:val="1F4D78"/>
      <w:sz w:val="24"/>
      <w:szCs w:val="24"/>
    </w:rPr>
  </w:style>
  <w:style w:type="paragraph" w:styleId="Heading4">
    <w:name w:val="heading 4"/>
    <w:basedOn w:val="Normal"/>
    <w:next w:val="Normal"/>
    <w:link w:val="Heading4Char"/>
    <w:qFormat/>
    <w:rsid w:val="00961B20"/>
    <w:pPr>
      <w:keepNext/>
      <w:autoSpaceDE w:val="0"/>
      <w:autoSpaceDN w:val="0"/>
      <w:adjustRightInd w:val="0"/>
      <w:spacing w:after="0" w:line="240" w:lineRule="auto"/>
      <w:jc w:val="center"/>
      <w:outlineLvl w:val="3"/>
    </w:pPr>
    <w:rPr>
      <w:rFonts w:eastAsia="Times New Roman"/>
      <w:b/>
      <w:bCs/>
      <w:color w:val="000000"/>
      <w:sz w:val="20"/>
      <w:szCs w:val="18"/>
      <w:lang w:val="en-US"/>
    </w:rPr>
  </w:style>
  <w:style w:type="paragraph" w:styleId="Heading5">
    <w:name w:val="heading 5"/>
    <w:basedOn w:val="Normal"/>
    <w:next w:val="Normal"/>
    <w:link w:val="Heading5Char"/>
    <w:qFormat/>
    <w:rsid w:val="00961B20"/>
    <w:pPr>
      <w:keepNext/>
      <w:spacing w:after="0" w:line="240" w:lineRule="auto"/>
      <w:jc w:val="center"/>
      <w:outlineLvl w:val="4"/>
    </w:pPr>
    <w:rPr>
      <w:rFonts w:eastAsia="Times New Roman"/>
      <w:b/>
      <w:bCs/>
      <w:color w:val="FF0000"/>
      <w:sz w:val="20"/>
      <w:szCs w:val="24"/>
      <w:lang w:val="en-US"/>
    </w:rPr>
  </w:style>
  <w:style w:type="paragraph" w:styleId="Heading6">
    <w:name w:val="heading 6"/>
    <w:basedOn w:val="Normal"/>
    <w:next w:val="Normal"/>
    <w:link w:val="Heading6Char"/>
    <w:qFormat/>
    <w:rsid w:val="00961B20"/>
    <w:pPr>
      <w:keepNext/>
      <w:autoSpaceDE w:val="0"/>
      <w:autoSpaceDN w:val="0"/>
      <w:adjustRightInd w:val="0"/>
      <w:spacing w:after="0" w:line="240" w:lineRule="auto"/>
      <w:outlineLvl w:val="5"/>
    </w:pPr>
    <w:rPr>
      <w:rFonts w:ascii="Courier New" w:eastAsia="Times New Roman" w:hAnsi="Courier New"/>
      <w:b/>
      <w:bCs/>
      <w:color w:val="000000"/>
      <w:sz w:val="20"/>
      <w:szCs w:val="20"/>
      <w:u w:val="single"/>
      <w:lang w:val="en-US"/>
    </w:rPr>
  </w:style>
  <w:style w:type="paragraph" w:styleId="Heading7">
    <w:name w:val="heading 7"/>
    <w:basedOn w:val="Normal"/>
    <w:next w:val="Normal"/>
    <w:link w:val="Heading7Char"/>
    <w:qFormat/>
    <w:rsid w:val="00961B20"/>
    <w:pPr>
      <w:keepNext/>
      <w:keepLines/>
      <w:spacing w:before="40" w:after="0"/>
      <w:outlineLvl w:val="6"/>
    </w:pPr>
    <w:rPr>
      <w:rFonts w:eastAsia="Times New Roman"/>
      <w:i/>
      <w:iCs/>
      <w:color w:val="1F4D78"/>
      <w:sz w:val="20"/>
      <w:szCs w:val="20"/>
    </w:rPr>
  </w:style>
  <w:style w:type="paragraph" w:styleId="Heading8">
    <w:name w:val="heading 8"/>
    <w:basedOn w:val="Normal"/>
    <w:next w:val="Normal"/>
    <w:link w:val="Heading8Char"/>
    <w:qFormat/>
    <w:rsid w:val="00D100AB"/>
    <w:pPr>
      <w:keepNext/>
      <w:keepLines/>
      <w:spacing w:before="40" w:after="0"/>
      <w:outlineLvl w:val="7"/>
    </w:pPr>
    <w:rPr>
      <w:rFonts w:eastAsia="Times New Roman"/>
      <w:color w:val="272727"/>
      <w:sz w:val="21"/>
      <w:szCs w:val="21"/>
    </w:rPr>
  </w:style>
  <w:style w:type="paragraph" w:styleId="Heading9">
    <w:name w:val="heading 9"/>
    <w:basedOn w:val="Normal"/>
    <w:next w:val="Normal"/>
    <w:link w:val="Heading9Char"/>
    <w:qFormat/>
    <w:rsid w:val="00D100AB"/>
    <w:pPr>
      <w:keepNext/>
      <w:keepLines/>
      <w:spacing w:before="40" w:after="0"/>
      <w:outlineLvl w:val="8"/>
    </w:pPr>
    <w:rPr>
      <w:rFonts w:eastAsia="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0B34"/>
    <w:rPr>
      <w:rFonts w:eastAsia="Times New Roman"/>
      <w:b/>
      <w:bCs/>
      <w:sz w:val="22"/>
      <w:lang w:val="en-US"/>
    </w:rPr>
  </w:style>
  <w:style w:type="character" w:customStyle="1" w:styleId="Heading2Char">
    <w:name w:val="Heading 2 Char"/>
    <w:link w:val="Heading2"/>
    <w:rsid w:val="00270B34"/>
    <w:rPr>
      <w:rFonts w:eastAsia="Times New Roman"/>
      <w:b/>
      <w:bCs/>
      <w:i/>
      <w:sz w:val="22"/>
      <w:lang w:val="en-US"/>
    </w:rPr>
  </w:style>
  <w:style w:type="character" w:customStyle="1" w:styleId="Heading3Char">
    <w:name w:val="Heading 3 Char"/>
    <w:link w:val="Heading3"/>
    <w:rsid w:val="00674F23"/>
    <w:rPr>
      <w:rFonts w:ascii="Times New Roman" w:eastAsia="Times New Roman" w:hAnsi="Times New Roman" w:cs="Times New Roman"/>
      <w:color w:val="1F4D78"/>
      <w:sz w:val="24"/>
      <w:szCs w:val="24"/>
    </w:rPr>
  </w:style>
  <w:style w:type="character" w:customStyle="1" w:styleId="Heading8Char">
    <w:name w:val="Heading 8 Char"/>
    <w:link w:val="Heading8"/>
    <w:rsid w:val="00D100AB"/>
    <w:rPr>
      <w:rFonts w:ascii="Times New Roman" w:eastAsia="Times New Roman" w:hAnsi="Times New Roman" w:cs="Times New Roman"/>
      <w:color w:val="272727"/>
      <w:sz w:val="21"/>
      <w:szCs w:val="21"/>
    </w:rPr>
  </w:style>
  <w:style w:type="character" w:customStyle="1" w:styleId="Heading9Char">
    <w:name w:val="Heading 9 Char"/>
    <w:link w:val="Heading9"/>
    <w:rsid w:val="00D100AB"/>
    <w:rPr>
      <w:rFonts w:ascii="Times New Roman" w:eastAsia="Times New Roman" w:hAnsi="Times New Roman" w:cs="Times New Roman"/>
      <w:i/>
      <w:iCs/>
      <w:color w:val="272727"/>
      <w:sz w:val="21"/>
      <w:szCs w:val="21"/>
    </w:rPr>
  </w:style>
  <w:style w:type="paragraph" w:styleId="BodyText">
    <w:name w:val="Body Text"/>
    <w:aliases w:val="1tenchuong"/>
    <w:basedOn w:val="Normal"/>
    <w:link w:val="BodyTextChar"/>
    <w:qFormat/>
    <w:rsid w:val="00270B34"/>
    <w:pPr>
      <w:widowControl w:val="0"/>
      <w:spacing w:before="1" w:after="0" w:line="240" w:lineRule="auto"/>
      <w:ind w:left="117"/>
    </w:pPr>
    <w:rPr>
      <w:rFonts w:eastAsia="Times New Roman"/>
      <w:sz w:val="22"/>
      <w:szCs w:val="20"/>
      <w:lang w:val="en-US"/>
    </w:rPr>
  </w:style>
  <w:style w:type="character" w:customStyle="1" w:styleId="BodyTextChar">
    <w:name w:val="Body Text Char"/>
    <w:aliases w:val="1tenchuong Char"/>
    <w:link w:val="BodyText"/>
    <w:rsid w:val="00270B34"/>
    <w:rPr>
      <w:rFonts w:eastAsia="Times New Roman"/>
      <w:sz w:val="22"/>
      <w:lang w:val="en-US"/>
    </w:rPr>
  </w:style>
  <w:style w:type="paragraph" w:styleId="ListParagraph">
    <w:name w:val="List Paragraph"/>
    <w:basedOn w:val="Normal"/>
    <w:uiPriority w:val="1"/>
    <w:qFormat/>
    <w:rsid w:val="00270B34"/>
    <w:pPr>
      <w:widowControl w:val="0"/>
      <w:spacing w:after="0" w:line="240" w:lineRule="auto"/>
    </w:pPr>
    <w:rPr>
      <w:rFonts w:ascii="Arial" w:hAnsi="Arial"/>
      <w:sz w:val="22"/>
      <w:lang w:val="en-US"/>
    </w:rPr>
  </w:style>
  <w:style w:type="paragraph" w:customStyle="1" w:styleId="TableParagraph">
    <w:name w:val="Table Paragraph"/>
    <w:basedOn w:val="Normal"/>
    <w:uiPriority w:val="1"/>
    <w:qFormat/>
    <w:rsid w:val="00270B34"/>
    <w:pPr>
      <w:widowControl w:val="0"/>
      <w:spacing w:after="0" w:line="240" w:lineRule="auto"/>
    </w:pPr>
    <w:rPr>
      <w:rFonts w:ascii="Arial" w:hAnsi="Arial"/>
      <w:sz w:val="22"/>
      <w:lang w:val="en-US"/>
    </w:rPr>
  </w:style>
  <w:style w:type="character" w:customStyle="1" w:styleId="fontstyle01">
    <w:name w:val="fontstyle01"/>
    <w:rsid w:val="00D04F66"/>
    <w:rPr>
      <w:rFonts w:ascii="Times-Italic" w:hAnsi="Times-Italic" w:hint="default"/>
      <w:b w:val="0"/>
      <w:bCs w:val="0"/>
      <w:i/>
      <w:iCs/>
      <w:color w:val="000000"/>
      <w:sz w:val="28"/>
      <w:szCs w:val="28"/>
    </w:rPr>
  </w:style>
  <w:style w:type="character" w:customStyle="1" w:styleId="fontstyle21">
    <w:name w:val="fontstyle21"/>
    <w:rsid w:val="00D04F66"/>
    <w:rPr>
      <w:rFonts w:ascii="Italic" w:hAnsi="Italic" w:hint="default"/>
      <w:b w:val="0"/>
      <w:bCs w:val="0"/>
      <w:i/>
      <w:iCs/>
      <w:color w:val="000000"/>
      <w:sz w:val="28"/>
      <w:szCs w:val="28"/>
    </w:rPr>
  </w:style>
  <w:style w:type="paragraph" w:styleId="Header">
    <w:name w:val="header"/>
    <w:basedOn w:val="Normal"/>
    <w:link w:val="HeaderChar"/>
    <w:uiPriority w:val="99"/>
    <w:unhideWhenUsed/>
    <w:rsid w:val="00D92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BF4"/>
  </w:style>
  <w:style w:type="paragraph" w:styleId="Footer">
    <w:name w:val="footer"/>
    <w:basedOn w:val="Normal"/>
    <w:link w:val="FooterChar"/>
    <w:uiPriority w:val="99"/>
    <w:unhideWhenUsed/>
    <w:rsid w:val="00D92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BF4"/>
  </w:style>
  <w:style w:type="paragraph" w:styleId="BodyTextIndent">
    <w:name w:val="Body Text Indent"/>
    <w:basedOn w:val="Normal"/>
    <w:link w:val="BodyTextIndentChar"/>
    <w:unhideWhenUsed/>
    <w:rsid w:val="0001236C"/>
    <w:pPr>
      <w:spacing w:after="120"/>
      <w:ind w:left="283"/>
    </w:pPr>
  </w:style>
  <w:style w:type="character" w:customStyle="1" w:styleId="BodyTextIndentChar">
    <w:name w:val="Body Text Indent Char"/>
    <w:basedOn w:val="DefaultParagraphFont"/>
    <w:link w:val="BodyTextIndent"/>
    <w:rsid w:val="0001236C"/>
  </w:style>
  <w:style w:type="character" w:customStyle="1" w:styleId="indexstorytext">
    <w:name w:val="indexstorytext"/>
    <w:basedOn w:val="DefaultParagraphFont"/>
    <w:rsid w:val="00F369CA"/>
  </w:style>
  <w:style w:type="paragraph" w:customStyle="1" w:styleId="2">
    <w:name w:val="2"/>
    <w:basedOn w:val="BodyTextIndent"/>
    <w:rsid w:val="00F369CA"/>
    <w:pPr>
      <w:tabs>
        <w:tab w:val="right" w:leader="dot" w:pos="9072"/>
      </w:tabs>
      <w:spacing w:after="0" w:line="360" w:lineRule="auto"/>
      <w:ind w:left="0"/>
      <w:jc w:val="both"/>
      <w:outlineLvl w:val="0"/>
    </w:pPr>
    <w:rPr>
      <w:rFonts w:eastAsia="Times New Roman"/>
      <w:b/>
      <w:bCs/>
      <w:color w:val="000000"/>
      <w:szCs w:val="24"/>
      <w:lang w:val="en-US"/>
    </w:rPr>
  </w:style>
  <w:style w:type="paragraph" w:customStyle="1" w:styleId="3">
    <w:name w:val="3"/>
    <w:basedOn w:val="BodyTextIndent"/>
    <w:rsid w:val="00F369CA"/>
    <w:pPr>
      <w:tabs>
        <w:tab w:val="right" w:leader="dot" w:pos="9072"/>
      </w:tabs>
      <w:spacing w:after="0" w:line="336" w:lineRule="auto"/>
      <w:ind w:left="0"/>
      <w:jc w:val="both"/>
      <w:outlineLvl w:val="0"/>
    </w:pPr>
    <w:rPr>
      <w:rFonts w:eastAsia="Times New Roman"/>
      <w:b/>
      <w:bCs/>
      <w:color w:val="000000"/>
      <w:szCs w:val="24"/>
      <w:lang w:val="en-US"/>
    </w:rPr>
  </w:style>
  <w:style w:type="paragraph" w:customStyle="1" w:styleId="4">
    <w:name w:val="4"/>
    <w:basedOn w:val="BodyTextIndent"/>
    <w:rsid w:val="00F369CA"/>
    <w:pPr>
      <w:tabs>
        <w:tab w:val="right" w:leader="dot" w:pos="9072"/>
      </w:tabs>
      <w:spacing w:after="0" w:line="360" w:lineRule="auto"/>
      <w:ind w:left="0"/>
      <w:jc w:val="both"/>
    </w:pPr>
    <w:rPr>
      <w:rFonts w:eastAsia="Times New Roman"/>
      <w:b/>
      <w:bCs/>
      <w:i/>
      <w:iCs/>
      <w:color w:val="000000"/>
      <w:szCs w:val="24"/>
      <w:lang w:val="en-US"/>
    </w:rPr>
  </w:style>
  <w:style w:type="paragraph" w:styleId="BodyTextIndent2">
    <w:name w:val="Body Text Indent 2"/>
    <w:basedOn w:val="Normal"/>
    <w:link w:val="BodyTextIndent2Char"/>
    <w:semiHidden/>
    <w:unhideWhenUsed/>
    <w:rsid w:val="0011786F"/>
    <w:pPr>
      <w:spacing w:after="120" w:line="480" w:lineRule="auto"/>
      <w:ind w:left="283"/>
    </w:pPr>
  </w:style>
  <w:style w:type="character" w:customStyle="1" w:styleId="BodyTextIndent2Char">
    <w:name w:val="Body Text Indent 2 Char"/>
    <w:basedOn w:val="DefaultParagraphFont"/>
    <w:link w:val="BodyTextIndent2"/>
    <w:semiHidden/>
    <w:rsid w:val="0011786F"/>
  </w:style>
  <w:style w:type="paragraph" w:customStyle="1" w:styleId="BodyText21">
    <w:name w:val="Body Text 21"/>
    <w:basedOn w:val="Normal"/>
    <w:rsid w:val="0011786F"/>
    <w:pPr>
      <w:widowControl w:val="0"/>
      <w:spacing w:after="0" w:line="240" w:lineRule="auto"/>
      <w:jc w:val="both"/>
    </w:pPr>
    <w:rPr>
      <w:rFonts w:eastAsia="Times New Roman"/>
      <w:color w:val="000000"/>
      <w:szCs w:val="20"/>
      <w:lang w:val="en-US"/>
    </w:rPr>
  </w:style>
  <w:style w:type="paragraph" w:styleId="Caption">
    <w:name w:val="caption"/>
    <w:basedOn w:val="Normal"/>
    <w:next w:val="Normal"/>
    <w:qFormat/>
    <w:rsid w:val="0011786F"/>
    <w:pPr>
      <w:spacing w:after="0" w:line="360" w:lineRule="auto"/>
      <w:ind w:firstLine="560"/>
      <w:jc w:val="both"/>
    </w:pPr>
    <w:rPr>
      <w:rFonts w:eastAsia="Times New Roman"/>
      <w:color w:val="000000"/>
      <w:szCs w:val="24"/>
      <w:lang w:val="en-US"/>
    </w:rPr>
  </w:style>
  <w:style w:type="table" w:styleId="TableGrid">
    <w:name w:val="Table Grid"/>
    <w:basedOn w:val="TableNormal"/>
    <w:uiPriority w:val="39"/>
    <w:rsid w:val="00443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A4FDB"/>
  </w:style>
  <w:style w:type="paragraph" w:customStyle="1" w:styleId="normaltable">
    <w:name w:val="normaltable"/>
    <w:basedOn w:val="Normal"/>
    <w:rsid w:val="00AA4FDB"/>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eastAsia="Times New Roman"/>
      <w:sz w:val="24"/>
      <w:szCs w:val="24"/>
      <w:lang w:eastAsia="vi-VN"/>
    </w:rPr>
  </w:style>
  <w:style w:type="paragraph" w:customStyle="1" w:styleId="fontstyle0">
    <w:name w:val="fontstyle0"/>
    <w:basedOn w:val="Normal"/>
    <w:rsid w:val="00AA4FDB"/>
    <w:pPr>
      <w:spacing w:before="100" w:beforeAutospacing="1" w:after="100" w:afterAutospacing="1" w:line="240" w:lineRule="auto"/>
    </w:pPr>
    <w:rPr>
      <w:rFonts w:eastAsia="Times New Roman"/>
      <w:b/>
      <w:bCs/>
      <w:color w:val="000000"/>
      <w:szCs w:val="28"/>
      <w:lang w:eastAsia="vi-VN"/>
    </w:rPr>
  </w:style>
  <w:style w:type="paragraph" w:customStyle="1" w:styleId="fontstyle1">
    <w:name w:val="fontstyle1"/>
    <w:basedOn w:val="Normal"/>
    <w:rsid w:val="00AA4FDB"/>
    <w:pPr>
      <w:spacing w:before="100" w:beforeAutospacing="1" w:after="100" w:afterAutospacing="1" w:line="240" w:lineRule="auto"/>
    </w:pPr>
    <w:rPr>
      <w:rFonts w:eastAsia="Times New Roman"/>
      <w:color w:val="000000"/>
      <w:sz w:val="24"/>
      <w:szCs w:val="24"/>
      <w:lang w:eastAsia="vi-VN"/>
    </w:rPr>
  </w:style>
  <w:style w:type="paragraph" w:customStyle="1" w:styleId="fontstyle2">
    <w:name w:val="fontstyle2"/>
    <w:basedOn w:val="Normal"/>
    <w:rsid w:val="00AA4FDB"/>
    <w:pPr>
      <w:spacing w:before="100" w:beforeAutospacing="1" w:after="100" w:afterAutospacing="1" w:line="240" w:lineRule="auto"/>
    </w:pPr>
    <w:rPr>
      <w:rFonts w:eastAsia="Times New Roman"/>
      <w:b/>
      <w:bCs/>
      <w:i/>
      <w:iCs/>
      <w:color w:val="000000"/>
      <w:szCs w:val="28"/>
      <w:lang w:eastAsia="vi-VN"/>
    </w:rPr>
  </w:style>
  <w:style w:type="paragraph" w:customStyle="1" w:styleId="fontstyle3">
    <w:name w:val="fontstyle3"/>
    <w:basedOn w:val="Normal"/>
    <w:rsid w:val="00AA4FDB"/>
    <w:pPr>
      <w:spacing w:before="100" w:beforeAutospacing="1" w:after="100" w:afterAutospacing="1" w:line="240" w:lineRule="auto"/>
    </w:pPr>
    <w:rPr>
      <w:rFonts w:eastAsia="Times New Roman"/>
      <w:color w:val="000000"/>
      <w:szCs w:val="28"/>
      <w:lang w:eastAsia="vi-VN"/>
    </w:rPr>
  </w:style>
  <w:style w:type="paragraph" w:customStyle="1" w:styleId="fontstyle4">
    <w:name w:val="fontstyle4"/>
    <w:basedOn w:val="Normal"/>
    <w:rsid w:val="00AA4FDB"/>
    <w:pPr>
      <w:spacing w:before="100" w:beforeAutospacing="1" w:after="100" w:afterAutospacing="1" w:line="240" w:lineRule="auto"/>
    </w:pPr>
    <w:rPr>
      <w:rFonts w:eastAsia="Times New Roman"/>
      <w:i/>
      <w:iCs/>
      <w:color w:val="000000"/>
      <w:sz w:val="20"/>
      <w:szCs w:val="20"/>
      <w:lang w:eastAsia="vi-VN"/>
    </w:rPr>
  </w:style>
  <w:style w:type="paragraph" w:customStyle="1" w:styleId="fontstyle5">
    <w:name w:val="fontstyle5"/>
    <w:basedOn w:val="Normal"/>
    <w:rsid w:val="00AA4FDB"/>
    <w:pPr>
      <w:spacing w:before="100" w:beforeAutospacing="1" w:after="100" w:afterAutospacing="1" w:line="240" w:lineRule="auto"/>
    </w:pPr>
    <w:rPr>
      <w:rFonts w:ascii="Symbol" w:eastAsia="Times New Roman" w:hAnsi="Symbol"/>
      <w:color w:val="000000"/>
      <w:sz w:val="30"/>
      <w:szCs w:val="30"/>
      <w:lang w:eastAsia="vi-VN"/>
    </w:rPr>
  </w:style>
  <w:style w:type="paragraph" w:customStyle="1" w:styleId="fontstyle6">
    <w:name w:val="fontstyle6"/>
    <w:basedOn w:val="Normal"/>
    <w:rsid w:val="00AA4FDB"/>
    <w:pPr>
      <w:spacing w:before="100" w:beforeAutospacing="1" w:after="100" w:afterAutospacing="1" w:line="240" w:lineRule="auto"/>
    </w:pPr>
    <w:rPr>
      <w:rFonts w:ascii="Times New Roman Bold" w:eastAsia="Times New Roman" w:hAnsi="Times New Roman Bold"/>
      <w:b/>
      <w:bCs/>
      <w:color w:val="000000"/>
      <w:szCs w:val="28"/>
      <w:lang w:eastAsia="vi-VN"/>
    </w:rPr>
  </w:style>
  <w:style w:type="character" w:customStyle="1" w:styleId="fontstyle31">
    <w:name w:val="fontstyle31"/>
    <w:rsid w:val="00AA4FDB"/>
    <w:rPr>
      <w:rFonts w:ascii="Times New Roman" w:hAnsi="Times New Roman" w:cs="Times New Roman" w:hint="default"/>
      <w:b w:val="0"/>
      <w:bCs w:val="0"/>
      <w:i w:val="0"/>
      <w:iCs w:val="0"/>
      <w:color w:val="000000"/>
      <w:sz w:val="28"/>
      <w:szCs w:val="28"/>
    </w:rPr>
  </w:style>
  <w:style w:type="character" w:customStyle="1" w:styleId="fontstyle41">
    <w:name w:val="fontstyle41"/>
    <w:rsid w:val="00AA4FDB"/>
    <w:rPr>
      <w:rFonts w:ascii="Times New Roman" w:hAnsi="Times New Roman" w:cs="Times New Roman" w:hint="default"/>
      <w:b w:val="0"/>
      <w:bCs w:val="0"/>
      <w:i/>
      <w:iCs/>
      <w:color w:val="000000"/>
      <w:sz w:val="20"/>
      <w:szCs w:val="20"/>
    </w:rPr>
  </w:style>
  <w:style w:type="character" w:customStyle="1" w:styleId="fontstyle51">
    <w:name w:val="fontstyle51"/>
    <w:rsid w:val="00AA4FDB"/>
    <w:rPr>
      <w:rFonts w:ascii="Symbol" w:hAnsi="Symbol" w:hint="default"/>
      <w:b w:val="0"/>
      <w:bCs w:val="0"/>
      <w:i w:val="0"/>
      <w:iCs w:val="0"/>
      <w:color w:val="000000"/>
      <w:sz w:val="30"/>
      <w:szCs w:val="30"/>
    </w:rPr>
  </w:style>
  <w:style w:type="character" w:customStyle="1" w:styleId="fontstyle61">
    <w:name w:val="fontstyle61"/>
    <w:rsid w:val="00AA4FDB"/>
    <w:rPr>
      <w:rFonts w:ascii="Times New Roman Bold" w:hAnsi="Times New Roman Bold" w:hint="default"/>
      <w:b/>
      <w:bCs/>
      <w:i w:val="0"/>
      <w:iCs w:val="0"/>
      <w:color w:val="000000"/>
      <w:sz w:val="28"/>
      <w:szCs w:val="28"/>
    </w:rPr>
  </w:style>
  <w:style w:type="paragraph" w:customStyle="1" w:styleId="CharCharCharCharCharCharCharCharCharChar">
    <w:name w:val="Char Char Char Char Char Char Char Char Char Char"/>
    <w:basedOn w:val="Normal"/>
    <w:autoRedefine/>
    <w:rsid w:val="002957F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5630BC"/>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5630BC"/>
    <w:rPr>
      <w:rFonts w:ascii="Segoe UI" w:hAnsi="Segoe UI" w:cs="Segoe UI"/>
      <w:sz w:val="18"/>
      <w:szCs w:val="18"/>
    </w:rPr>
  </w:style>
  <w:style w:type="paragraph" w:customStyle="1" w:styleId="b">
    <w:name w:val="b"/>
    <w:basedOn w:val="BodyTextIndent"/>
    <w:rsid w:val="006F177E"/>
    <w:pPr>
      <w:tabs>
        <w:tab w:val="right" w:leader="dot" w:pos="9072"/>
      </w:tabs>
      <w:spacing w:after="0" w:line="360" w:lineRule="auto"/>
      <w:ind w:left="0"/>
      <w:jc w:val="center"/>
    </w:pPr>
    <w:rPr>
      <w:rFonts w:eastAsia="Times New Roman"/>
      <w:bCs/>
      <w:i/>
      <w:iCs/>
      <w:color w:val="000000"/>
      <w:szCs w:val="24"/>
      <w:lang w:val="en-US"/>
    </w:rPr>
  </w:style>
  <w:style w:type="paragraph" w:customStyle="1" w:styleId="C">
    <w:name w:val="C"/>
    <w:basedOn w:val="BodyTextIndent"/>
    <w:rsid w:val="00461591"/>
    <w:pPr>
      <w:tabs>
        <w:tab w:val="right" w:leader="dot" w:pos="9072"/>
      </w:tabs>
      <w:spacing w:after="0" w:line="360" w:lineRule="auto"/>
      <w:ind w:left="0" w:firstLine="567"/>
      <w:jc w:val="both"/>
    </w:pPr>
    <w:rPr>
      <w:rFonts w:eastAsia="Times New Roman"/>
      <w:i/>
      <w:iCs/>
      <w:color w:val="000000"/>
      <w:spacing w:val="-12"/>
      <w:szCs w:val="24"/>
      <w:lang w:val="en-US"/>
    </w:rPr>
  </w:style>
  <w:style w:type="character" w:customStyle="1" w:styleId="Heading7Char">
    <w:name w:val="Heading 7 Char"/>
    <w:link w:val="Heading7"/>
    <w:rsid w:val="00961B20"/>
    <w:rPr>
      <w:rFonts w:ascii="Times New Roman" w:eastAsia="Times New Roman" w:hAnsi="Times New Roman" w:cs="Times New Roman"/>
      <w:i/>
      <w:iCs/>
      <w:color w:val="1F4D78"/>
    </w:rPr>
  </w:style>
  <w:style w:type="character" w:customStyle="1" w:styleId="Heading4Char">
    <w:name w:val="Heading 4 Char"/>
    <w:link w:val="Heading4"/>
    <w:rsid w:val="00961B20"/>
    <w:rPr>
      <w:rFonts w:eastAsia="Times New Roman" w:cs="Times New Roman"/>
      <w:b/>
      <w:bCs/>
      <w:color w:val="000000"/>
      <w:szCs w:val="18"/>
      <w:lang w:val="en-US"/>
    </w:rPr>
  </w:style>
  <w:style w:type="character" w:customStyle="1" w:styleId="Heading5Char">
    <w:name w:val="Heading 5 Char"/>
    <w:link w:val="Heading5"/>
    <w:rsid w:val="00961B20"/>
    <w:rPr>
      <w:rFonts w:eastAsia="Times New Roman" w:cs="Times New Roman"/>
      <w:b/>
      <w:bCs/>
      <w:color w:val="FF0000"/>
      <w:szCs w:val="24"/>
      <w:lang w:val="en-US"/>
    </w:rPr>
  </w:style>
  <w:style w:type="character" w:customStyle="1" w:styleId="Heading6Char">
    <w:name w:val="Heading 6 Char"/>
    <w:link w:val="Heading6"/>
    <w:rsid w:val="00961B20"/>
    <w:rPr>
      <w:rFonts w:ascii="Courier New" w:eastAsia="Times New Roman" w:hAnsi="Courier New" w:cs="Courier New"/>
      <w:b/>
      <w:bCs/>
      <w:color w:val="000000"/>
      <w:szCs w:val="20"/>
      <w:u w:val="single"/>
      <w:lang w:val="en-US"/>
    </w:rPr>
  </w:style>
  <w:style w:type="paragraph" w:styleId="BodyText2">
    <w:name w:val="Body Text 2"/>
    <w:basedOn w:val="Normal"/>
    <w:link w:val="BodyText2Char"/>
    <w:semiHidden/>
    <w:rsid w:val="00961B20"/>
    <w:pPr>
      <w:spacing w:after="0" w:line="312" w:lineRule="auto"/>
    </w:pPr>
    <w:rPr>
      <w:rFonts w:eastAsia="Times New Roman"/>
      <w:sz w:val="24"/>
      <w:szCs w:val="24"/>
      <w:lang w:val="en-US"/>
    </w:rPr>
  </w:style>
  <w:style w:type="character" w:customStyle="1" w:styleId="BodyText2Char">
    <w:name w:val="Body Text 2 Char"/>
    <w:link w:val="BodyText2"/>
    <w:semiHidden/>
    <w:rsid w:val="00961B20"/>
    <w:rPr>
      <w:rFonts w:eastAsia="Times New Roman" w:cs="Times New Roman"/>
      <w:sz w:val="24"/>
      <w:szCs w:val="24"/>
      <w:lang w:val="en-US"/>
    </w:rPr>
  </w:style>
  <w:style w:type="character" w:styleId="Hyperlink">
    <w:name w:val="Hyperlink"/>
    <w:uiPriority w:val="99"/>
    <w:rsid w:val="00961B20"/>
    <w:rPr>
      <w:color w:val="0000FF"/>
      <w:u w:val="single"/>
    </w:rPr>
  </w:style>
  <w:style w:type="character" w:styleId="FollowedHyperlink">
    <w:name w:val="FollowedHyperlink"/>
    <w:semiHidden/>
    <w:rsid w:val="00961B20"/>
    <w:rPr>
      <w:color w:val="800080"/>
      <w:u w:val="single"/>
    </w:rPr>
  </w:style>
  <w:style w:type="character" w:customStyle="1" w:styleId="style7">
    <w:name w:val="style7"/>
    <w:basedOn w:val="DefaultParagraphFont"/>
    <w:rsid w:val="00961B20"/>
  </w:style>
  <w:style w:type="character" w:styleId="PageNumber">
    <w:name w:val="page number"/>
    <w:basedOn w:val="DefaultParagraphFont"/>
    <w:semiHidden/>
    <w:rsid w:val="00961B20"/>
  </w:style>
  <w:style w:type="paragraph" w:styleId="BodyText3">
    <w:name w:val="Body Text 3"/>
    <w:basedOn w:val="Normal"/>
    <w:link w:val="BodyText3Char"/>
    <w:semiHidden/>
    <w:rsid w:val="00961B20"/>
    <w:pPr>
      <w:spacing w:after="0" w:line="312" w:lineRule="auto"/>
      <w:jc w:val="both"/>
    </w:pPr>
    <w:rPr>
      <w:rFonts w:eastAsia="Times New Roman"/>
      <w:sz w:val="20"/>
      <w:szCs w:val="24"/>
      <w:lang w:val="en-US"/>
    </w:rPr>
  </w:style>
  <w:style w:type="character" w:customStyle="1" w:styleId="BodyText3Char">
    <w:name w:val="Body Text 3 Char"/>
    <w:link w:val="BodyText3"/>
    <w:semiHidden/>
    <w:rsid w:val="00961B20"/>
    <w:rPr>
      <w:rFonts w:eastAsia="Times New Roman" w:cs="Times New Roman"/>
      <w:szCs w:val="24"/>
      <w:lang w:val="en-US"/>
    </w:rPr>
  </w:style>
  <w:style w:type="paragraph" w:customStyle="1" w:styleId="xl22">
    <w:name w:val="xl22"/>
    <w:basedOn w:val="Normal"/>
    <w:rsid w:val="00961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8"/>
      <w:lang w:val="en-US"/>
    </w:rPr>
  </w:style>
  <w:style w:type="paragraph" w:customStyle="1" w:styleId="xl23">
    <w:name w:val="xl23"/>
    <w:basedOn w:val="Normal"/>
    <w:rsid w:val="00961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szCs w:val="28"/>
      <w:lang w:val="en-US"/>
    </w:rPr>
  </w:style>
  <w:style w:type="paragraph" w:customStyle="1" w:styleId="xl24">
    <w:name w:val="xl24"/>
    <w:basedOn w:val="Normal"/>
    <w:rsid w:val="00961B20"/>
    <w:pPr>
      <w:spacing w:before="100" w:beforeAutospacing="1" w:after="100" w:afterAutospacing="1" w:line="240" w:lineRule="auto"/>
    </w:pPr>
    <w:rPr>
      <w:rFonts w:ascii=".VnTime" w:eastAsia="Times New Roman" w:hAnsi=".VnTime"/>
      <w:color w:val="FF0000"/>
      <w:szCs w:val="28"/>
      <w:lang w:val="en-US"/>
    </w:rPr>
  </w:style>
  <w:style w:type="paragraph" w:customStyle="1" w:styleId="xl25">
    <w:name w:val="xl25"/>
    <w:basedOn w:val="Normal"/>
    <w:rsid w:val="00961B20"/>
    <w:pPr>
      <w:spacing w:before="100" w:beforeAutospacing="1" w:after="100" w:afterAutospacing="1" w:line="240" w:lineRule="auto"/>
    </w:pPr>
    <w:rPr>
      <w:rFonts w:ascii=".VnTime" w:eastAsia="Times New Roman" w:hAnsi=".VnTime"/>
      <w:szCs w:val="28"/>
      <w:lang w:val="en-US"/>
    </w:rPr>
  </w:style>
  <w:style w:type="paragraph" w:customStyle="1" w:styleId="xl26">
    <w:name w:val="xl26"/>
    <w:basedOn w:val="Normal"/>
    <w:rsid w:val="00961B20"/>
    <w:pPr>
      <w:spacing w:before="100" w:beforeAutospacing="1" w:after="100" w:afterAutospacing="1" w:line="240" w:lineRule="auto"/>
    </w:pPr>
    <w:rPr>
      <w:rFonts w:ascii=".VnTime" w:eastAsia="Times New Roman" w:hAnsi=".VnTime"/>
      <w:szCs w:val="28"/>
      <w:lang w:val="en-US"/>
    </w:rPr>
  </w:style>
  <w:style w:type="paragraph" w:customStyle="1" w:styleId="font5">
    <w:name w:val="font5"/>
    <w:basedOn w:val="Normal"/>
    <w:rsid w:val="00961B20"/>
    <w:pPr>
      <w:spacing w:before="100" w:beforeAutospacing="1" w:after="100" w:afterAutospacing="1" w:line="240" w:lineRule="auto"/>
    </w:pPr>
    <w:rPr>
      <w:rFonts w:eastAsia="Times New Roman"/>
      <w:color w:val="FF0000"/>
      <w:szCs w:val="28"/>
      <w:lang w:val="en-US"/>
    </w:rPr>
  </w:style>
  <w:style w:type="paragraph" w:customStyle="1" w:styleId="ptitle">
    <w:name w:val="ptitle"/>
    <w:basedOn w:val="Normal"/>
    <w:rsid w:val="00961B20"/>
    <w:pPr>
      <w:spacing w:after="100" w:afterAutospacing="1" w:line="240" w:lineRule="auto"/>
    </w:pPr>
    <w:rPr>
      <w:rFonts w:ascii="Arial" w:eastAsia="Times New Roman" w:hAnsi="Arial" w:cs="Arial"/>
      <w:b/>
      <w:bCs/>
      <w:sz w:val="25"/>
      <w:szCs w:val="25"/>
      <w:lang w:val="en-US"/>
    </w:rPr>
  </w:style>
  <w:style w:type="character" w:customStyle="1" w:styleId="largetime21">
    <w:name w:val="largetime21"/>
    <w:rsid w:val="00961B20"/>
    <w:rPr>
      <w:rFonts w:ascii="Arial" w:hAnsi="Arial" w:cs="Arial" w:hint="default"/>
      <w:color w:val="808080"/>
      <w:sz w:val="16"/>
      <w:szCs w:val="16"/>
    </w:rPr>
  </w:style>
  <w:style w:type="paragraph" w:customStyle="1" w:styleId="bodytext0">
    <w:name w:val="bodytext"/>
    <w:basedOn w:val="Normal"/>
    <w:rsid w:val="00961B20"/>
    <w:pPr>
      <w:spacing w:before="100" w:beforeAutospacing="1" w:after="100" w:afterAutospacing="1" w:line="240" w:lineRule="auto"/>
    </w:pPr>
    <w:rPr>
      <w:rFonts w:eastAsia="Times New Roman"/>
      <w:sz w:val="24"/>
      <w:szCs w:val="24"/>
      <w:lang w:val="en-US"/>
    </w:rPr>
  </w:style>
  <w:style w:type="paragraph" w:styleId="DocumentMap">
    <w:name w:val="Document Map"/>
    <w:basedOn w:val="Normal"/>
    <w:link w:val="DocumentMapChar"/>
    <w:semiHidden/>
    <w:rsid w:val="00961B20"/>
    <w:pPr>
      <w:shd w:val="clear" w:color="auto" w:fill="000080"/>
      <w:spacing w:after="0" w:line="240" w:lineRule="auto"/>
    </w:pPr>
    <w:rPr>
      <w:rFonts w:ascii="Tahoma" w:eastAsia="Times New Roman" w:hAnsi="Tahoma"/>
      <w:sz w:val="20"/>
      <w:szCs w:val="24"/>
      <w:lang w:val="en-US"/>
    </w:rPr>
  </w:style>
  <w:style w:type="character" w:customStyle="1" w:styleId="DocumentMapChar">
    <w:name w:val="Document Map Char"/>
    <w:link w:val="DocumentMap"/>
    <w:semiHidden/>
    <w:rsid w:val="00961B20"/>
    <w:rPr>
      <w:rFonts w:ascii="Tahoma" w:eastAsia="Times New Roman" w:hAnsi="Tahoma" w:cs="Tahoma"/>
      <w:szCs w:val="24"/>
      <w:shd w:val="clear" w:color="auto" w:fill="000080"/>
      <w:lang w:val="en-US"/>
    </w:rPr>
  </w:style>
  <w:style w:type="paragraph" w:customStyle="1" w:styleId="pbody">
    <w:name w:val="pbody"/>
    <w:basedOn w:val="Normal"/>
    <w:rsid w:val="00961B20"/>
    <w:pPr>
      <w:spacing w:before="100" w:beforeAutospacing="1" w:after="100" w:afterAutospacing="1" w:line="240" w:lineRule="auto"/>
    </w:pPr>
    <w:rPr>
      <w:rFonts w:ascii="Arial" w:eastAsia="Times New Roman" w:hAnsi="Arial" w:cs="Arial"/>
      <w:color w:val="000000"/>
      <w:sz w:val="20"/>
      <w:szCs w:val="20"/>
      <w:lang w:val="en-US"/>
    </w:rPr>
  </w:style>
  <w:style w:type="paragraph" w:styleId="NormalWeb">
    <w:name w:val="Normal (Web)"/>
    <w:basedOn w:val="Normal"/>
    <w:uiPriority w:val="99"/>
    <w:rsid w:val="00961B20"/>
    <w:pPr>
      <w:spacing w:before="100" w:beforeAutospacing="1" w:after="100" w:afterAutospacing="1" w:line="240" w:lineRule="auto"/>
    </w:pPr>
    <w:rPr>
      <w:rFonts w:eastAsia="Times New Roman"/>
      <w:sz w:val="24"/>
      <w:szCs w:val="24"/>
      <w:lang w:val="en-US"/>
    </w:rPr>
  </w:style>
  <w:style w:type="paragraph" w:customStyle="1" w:styleId="1">
    <w:name w:val="1"/>
    <w:basedOn w:val="BodyTextIndent"/>
    <w:rsid w:val="00961B20"/>
    <w:pPr>
      <w:tabs>
        <w:tab w:val="right" w:leader="dot" w:pos="8308"/>
      </w:tabs>
      <w:spacing w:after="0" w:line="360" w:lineRule="auto"/>
      <w:ind w:left="0"/>
      <w:jc w:val="center"/>
      <w:outlineLvl w:val="0"/>
    </w:pPr>
    <w:rPr>
      <w:rFonts w:eastAsia="Times New Roman"/>
      <w:b/>
      <w:bCs/>
      <w:color w:val="000000"/>
      <w:sz w:val="32"/>
      <w:szCs w:val="24"/>
      <w:lang w:val="en-US"/>
    </w:rPr>
  </w:style>
  <w:style w:type="paragraph" w:styleId="TOC1">
    <w:name w:val="toc 1"/>
    <w:basedOn w:val="Normal"/>
    <w:next w:val="Normal"/>
    <w:autoRedefine/>
    <w:uiPriority w:val="39"/>
    <w:rsid w:val="00961B20"/>
    <w:pPr>
      <w:tabs>
        <w:tab w:val="right" w:leader="dot" w:pos="8618"/>
        <w:tab w:val="right" w:leader="dot" w:pos="8665"/>
      </w:tabs>
      <w:spacing w:after="0" w:line="360" w:lineRule="auto"/>
    </w:pPr>
    <w:rPr>
      <w:rFonts w:eastAsia="Times New Roman"/>
      <w:noProof/>
      <w:color w:val="000000"/>
      <w:szCs w:val="32"/>
      <w:lang w:val="en-US"/>
    </w:rPr>
  </w:style>
  <w:style w:type="paragraph" w:styleId="TOC2">
    <w:name w:val="toc 2"/>
    <w:basedOn w:val="Normal"/>
    <w:next w:val="Normal"/>
    <w:autoRedefine/>
    <w:semiHidden/>
    <w:rsid w:val="00961B20"/>
    <w:pPr>
      <w:tabs>
        <w:tab w:val="right" w:leader="dot" w:pos="8618"/>
        <w:tab w:val="right" w:leader="dot" w:pos="8665"/>
      </w:tabs>
      <w:spacing w:after="0" w:line="360" w:lineRule="auto"/>
    </w:pPr>
    <w:rPr>
      <w:rFonts w:eastAsia="Times New Roman"/>
      <w:noProof/>
      <w:color w:val="000000"/>
      <w:spacing w:val="-10"/>
      <w:w w:val="105"/>
      <w:szCs w:val="28"/>
      <w:lang w:val="en-US"/>
    </w:rPr>
  </w:style>
  <w:style w:type="paragraph" w:styleId="TOC3">
    <w:name w:val="toc 3"/>
    <w:basedOn w:val="Normal"/>
    <w:next w:val="Normal"/>
    <w:autoRedefine/>
    <w:semiHidden/>
    <w:rsid w:val="00961B20"/>
    <w:pPr>
      <w:tabs>
        <w:tab w:val="right" w:leader="dot" w:pos="8665"/>
      </w:tabs>
      <w:spacing w:after="0" w:line="360" w:lineRule="auto"/>
      <w:ind w:left="560" w:hanging="560"/>
    </w:pPr>
    <w:rPr>
      <w:rFonts w:eastAsia="Times New Roman"/>
      <w:noProof/>
      <w:szCs w:val="24"/>
      <w:lang w:val="en-US"/>
    </w:rPr>
  </w:style>
  <w:style w:type="paragraph" w:styleId="TOC4">
    <w:name w:val="toc 4"/>
    <w:basedOn w:val="Normal"/>
    <w:next w:val="Normal"/>
    <w:autoRedefine/>
    <w:semiHidden/>
    <w:rsid w:val="00961B20"/>
    <w:pPr>
      <w:tabs>
        <w:tab w:val="right" w:leader="dot" w:pos="8665"/>
      </w:tabs>
      <w:spacing w:after="0" w:line="360" w:lineRule="auto"/>
      <w:ind w:left="840"/>
    </w:pPr>
    <w:rPr>
      <w:rFonts w:eastAsia="Times New Roman"/>
      <w:noProof/>
      <w:spacing w:val="-10"/>
      <w:szCs w:val="28"/>
      <w:lang w:val="en-US"/>
    </w:rPr>
  </w:style>
  <w:style w:type="paragraph" w:styleId="TOC5">
    <w:name w:val="toc 5"/>
    <w:basedOn w:val="Normal"/>
    <w:next w:val="Normal"/>
    <w:autoRedefine/>
    <w:uiPriority w:val="39"/>
    <w:rsid w:val="00961B20"/>
    <w:pPr>
      <w:spacing w:after="0" w:line="240" w:lineRule="auto"/>
      <w:ind w:left="1120"/>
    </w:pPr>
    <w:rPr>
      <w:rFonts w:ascii="VNtimes new roman" w:eastAsia="Times New Roman" w:hAnsi="VNtimes new roman"/>
      <w:szCs w:val="24"/>
      <w:lang w:val="en-US"/>
    </w:rPr>
  </w:style>
  <w:style w:type="paragraph" w:styleId="TOC6">
    <w:name w:val="toc 6"/>
    <w:basedOn w:val="Normal"/>
    <w:next w:val="Normal"/>
    <w:autoRedefine/>
    <w:uiPriority w:val="39"/>
    <w:rsid w:val="00961B20"/>
    <w:pPr>
      <w:spacing w:after="0" w:line="240" w:lineRule="auto"/>
      <w:ind w:left="1400"/>
    </w:pPr>
    <w:rPr>
      <w:rFonts w:ascii="VNtimes new roman" w:eastAsia="Times New Roman" w:hAnsi="VNtimes new roman"/>
      <w:szCs w:val="24"/>
      <w:lang w:val="en-US"/>
    </w:rPr>
  </w:style>
  <w:style w:type="paragraph" w:styleId="TOC7">
    <w:name w:val="toc 7"/>
    <w:basedOn w:val="Normal"/>
    <w:next w:val="Normal"/>
    <w:autoRedefine/>
    <w:semiHidden/>
    <w:rsid w:val="00961B20"/>
    <w:pPr>
      <w:spacing w:after="0" w:line="240" w:lineRule="auto"/>
      <w:ind w:left="1680"/>
    </w:pPr>
    <w:rPr>
      <w:rFonts w:ascii="VNtimes new roman" w:eastAsia="Times New Roman" w:hAnsi="VNtimes new roman"/>
      <w:szCs w:val="24"/>
      <w:lang w:val="en-US"/>
    </w:rPr>
  </w:style>
  <w:style w:type="paragraph" w:styleId="TOC8">
    <w:name w:val="toc 8"/>
    <w:basedOn w:val="Normal"/>
    <w:next w:val="Normal"/>
    <w:autoRedefine/>
    <w:semiHidden/>
    <w:rsid w:val="00961B20"/>
    <w:pPr>
      <w:spacing w:after="0" w:line="240" w:lineRule="auto"/>
      <w:ind w:left="1960"/>
    </w:pPr>
    <w:rPr>
      <w:rFonts w:ascii="VNtimes new roman" w:eastAsia="Times New Roman" w:hAnsi="VNtimes new roman"/>
      <w:szCs w:val="24"/>
      <w:lang w:val="en-US"/>
    </w:rPr>
  </w:style>
  <w:style w:type="paragraph" w:styleId="TOC9">
    <w:name w:val="toc 9"/>
    <w:basedOn w:val="Normal"/>
    <w:next w:val="Normal"/>
    <w:autoRedefine/>
    <w:semiHidden/>
    <w:rsid w:val="00961B20"/>
    <w:pPr>
      <w:spacing w:after="0" w:line="240" w:lineRule="auto"/>
      <w:ind w:left="2240"/>
    </w:pPr>
    <w:rPr>
      <w:rFonts w:ascii="VNtimes new roman" w:eastAsia="Times New Roman" w:hAnsi="VNtimes new roman"/>
      <w:szCs w:val="24"/>
      <w:lang w:val="en-US"/>
    </w:rPr>
  </w:style>
  <w:style w:type="paragraph" w:customStyle="1" w:styleId="H">
    <w:name w:val="H"/>
    <w:basedOn w:val="BodyTextIndent"/>
    <w:rsid w:val="00961B20"/>
    <w:pPr>
      <w:tabs>
        <w:tab w:val="right" w:leader="dot" w:pos="9072"/>
      </w:tabs>
      <w:spacing w:after="0" w:line="360" w:lineRule="auto"/>
      <w:ind w:left="0" w:firstLine="567"/>
      <w:jc w:val="center"/>
    </w:pPr>
    <w:rPr>
      <w:rFonts w:eastAsia="Times New Roman"/>
      <w:i/>
      <w:iCs/>
      <w:color w:val="000000"/>
      <w:szCs w:val="28"/>
      <w:lang w:val="en-US"/>
    </w:rPr>
  </w:style>
  <w:style w:type="paragraph" w:customStyle="1" w:styleId="M">
    <w:name w:val="M"/>
    <w:basedOn w:val="BodyTextIndent"/>
    <w:rsid w:val="00961B20"/>
    <w:pPr>
      <w:tabs>
        <w:tab w:val="right" w:leader="dot" w:pos="9072"/>
      </w:tabs>
      <w:spacing w:after="0" w:line="360" w:lineRule="auto"/>
      <w:ind w:left="0" w:firstLine="567"/>
      <w:jc w:val="center"/>
    </w:pPr>
    <w:rPr>
      <w:rFonts w:eastAsia="Times New Roman"/>
      <w:i/>
      <w:iCs/>
      <w:color w:val="000000"/>
      <w:szCs w:val="24"/>
      <w:lang w:val="en-US"/>
    </w:rPr>
  </w:style>
  <w:style w:type="character" w:styleId="LineNumber">
    <w:name w:val="line number"/>
    <w:basedOn w:val="DefaultParagraphFont"/>
    <w:semiHidden/>
    <w:rsid w:val="00961B20"/>
  </w:style>
  <w:style w:type="character" w:styleId="Strong">
    <w:name w:val="Strong"/>
    <w:qFormat/>
    <w:rsid w:val="00045D62"/>
    <w:rPr>
      <w:b/>
      <w:bCs/>
    </w:rPr>
  </w:style>
  <w:style w:type="character" w:styleId="Emphasis">
    <w:name w:val="Emphasis"/>
    <w:qFormat/>
    <w:rsid w:val="00045D62"/>
    <w:rPr>
      <w:i/>
      <w:iCs/>
    </w:rPr>
  </w:style>
  <w:style w:type="character" w:customStyle="1" w:styleId="apple-converted-space">
    <w:name w:val="apple-converted-space"/>
    <w:basedOn w:val="DefaultParagraphFont"/>
    <w:rsid w:val="00045D62"/>
  </w:style>
  <w:style w:type="paragraph" w:customStyle="1" w:styleId="a">
    <w:basedOn w:val="Normal"/>
    <w:rsid w:val="00045D62"/>
    <w:pPr>
      <w:spacing w:line="240" w:lineRule="exact"/>
    </w:pPr>
    <w:rPr>
      <w:rFonts w:ascii="Verdana" w:eastAsia="MS Mincho" w:hAnsi="Verdana"/>
      <w:sz w:val="20"/>
      <w:szCs w:val="20"/>
      <w:lang w:val="en-GB"/>
    </w:rPr>
  </w:style>
  <w:style w:type="character" w:customStyle="1" w:styleId="Vanbnnidung8">
    <w:name w:val="Van b?n n?i dung (8)_"/>
    <w:link w:val="Vanbnnidung80"/>
    <w:locked/>
    <w:rsid w:val="005B7193"/>
    <w:rPr>
      <w:b/>
      <w:bCs/>
      <w:i/>
      <w:iCs/>
      <w:sz w:val="27"/>
      <w:szCs w:val="27"/>
      <w:shd w:val="clear" w:color="auto" w:fill="FFFFFF"/>
    </w:rPr>
  </w:style>
  <w:style w:type="paragraph" w:customStyle="1" w:styleId="Vanbnnidung80">
    <w:name w:val="Van b?n n?i dung (8)"/>
    <w:basedOn w:val="Normal"/>
    <w:link w:val="Vanbnnidung8"/>
    <w:rsid w:val="005B7193"/>
    <w:pPr>
      <w:widowControl w:val="0"/>
      <w:shd w:val="clear" w:color="auto" w:fill="FFFFFF"/>
      <w:spacing w:after="0" w:line="486" w:lineRule="exact"/>
      <w:ind w:firstLine="560"/>
      <w:jc w:val="both"/>
    </w:pPr>
    <w:rPr>
      <w:b/>
      <w:bCs/>
      <w:i/>
      <w:iCs/>
      <w:sz w:val="27"/>
      <w:szCs w:val="27"/>
      <w:shd w:val="clear" w:color="auto" w:fill="FFFFFF"/>
    </w:rPr>
  </w:style>
  <w:style w:type="character" w:customStyle="1" w:styleId="Vanbnnidung5">
    <w:name w:val="Van b?n n?i dung (5)_"/>
    <w:link w:val="Vanbnnidung51"/>
    <w:locked/>
    <w:rsid w:val="005B7193"/>
    <w:rPr>
      <w:b/>
      <w:bCs/>
      <w:spacing w:val="-10"/>
      <w:sz w:val="27"/>
      <w:szCs w:val="27"/>
      <w:shd w:val="clear" w:color="auto" w:fill="FFFFFF"/>
    </w:rPr>
  </w:style>
  <w:style w:type="paragraph" w:customStyle="1" w:styleId="Vanbnnidung51">
    <w:name w:val="Van b?n n?i dung (5)1"/>
    <w:basedOn w:val="Normal"/>
    <w:link w:val="Vanbnnidung5"/>
    <w:rsid w:val="005B7193"/>
    <w:pPr>
      <w:widowControl w:val="0"/>
      <w:shd w:val="clear" w:color="auto" w:fill="FFFFFF"/>
      <w:spacing w:after="0" w:line="464" w:lineRule="exact"/>
      <w:jc w:val="both"/>
    </w:pPr>
    <w:rPr>
      <w:b/>
      <w:bCs/>
      <w:spacing w:val="-10"/>
      <w:sz w:val="27"/>
      <w:szCs w:val="27"/>
      <w:shd w:val="clear" w:color="auto" w:fill="FFFFFF"/>
    </w:rPr>
  </w:style>
  <w:style w:type="character" w:customStyle="1" w:styleId="Vanbnnidung5Innghing">
    <w:name w:val="Van b?n n?i dung (5) + In nghiêng"/>
    <w:aliases w:val="Giãn cách 0 pt7"/>
    <w:rsid w:val="005B7193"/>
    <w:rPr>
      <w:b/>
      <w:bCs/>
      <w:i/>
      <w:iCs/>
      <w:spacing w:val="0"/>
      <w:sz w:val="27"/>
      <w:szCs w:val="27"/>
      <w:shd w:val="clear" w:color="auto" w:fill="FFFFFF"/>
      <w:lang w:bidi="ar-SA"/>
    </w:rPr>
  </w:style>
  <w:style w:type="character" w:customStyle="1" w:styleId="Vanbnnidung8Khnginnghing">
    <w:name w:val="Van b?n n?i dung (8) + Không in nghiêng"/>
    <w:aliases w:val="Giãn cách 0 pt6"/>
    <w:rsid w:val="005B7193"/>
    <w:rPr>
      <w:rFonts w:ascii="Times New Roman" w:hAnsi="Times New Roman"/>
      <w:b/>
      <w:bCs/>
      <w:i/>
      <w:iCs/>
      <w:spacing w:val="-10"/>
      <w:sz w:val="27"/>
      <w:szCs w:val="27"/>
      <w:u w:val="none"/>
      <w:shd w:val="clear" w:color="auto" w:fill="FFFFFF"/>
      <w:lang w:bidi="ar-SA"/>
    </w:rPr>
  </w:style>
  <w:style w:type="character" w:customStyle="1" w:styleId="Vanbnnidung">
    <w:name w:val="Van b?n n?i dung_"/>
    <w:link w:val="Vanbnnidung1"/>
    <w:locked/>
    <w:rsid w:val="005B7193"/>
    <w:rPr>
      <w:sz w:val="27"/>
      <w:szCs w:val="27"/>
      <w:shd w:val="clear" w:color="auto" w:fill="FFFFFF"/>
    </w:rPr>
  </w:style>
  <w:style w:type="paragraph" w:customStyle="1" w:styleId="Vanbnnidung1">
    <w:name w:val="Van b?n n?i dung1"/>
    <w:basedOn w:val="Normal"/>
    <w:link w:val="Vanbnnidung"/>
    <w:rsid w:val="005B7193"/>
    <w:pPr>
      <w:widowControl w:val="0"/>
      <w:shd w:val="clear" w:color="auto" w:fill="FFFFFF"/>
      <w:spacing w:after="420" w:line="470" w:lineRule="exact"/>
      <w:jc w:val="both"/>
    </w:pPr>
    <w:rPr>
      <w:sz w:val="27"/>
      <w:szCs w:val="27"/>
      <w:shd w:val="clear" w:color="auto" w:fill="FFFFFF"/>
    </w:rPr>
  </w:style>
  <w:style w:type="paragraph" w:customStyle="1" w:styleId="para">
    <w:name w:val="para"/>
    <w:basedOn w:val="Normal"/>
    <w:rsid w:val="008E25E4"/>
    <w:pPr>
      <w:spacing w:before="100" w:beforeAutospacing="1" w:after="100" w:afterAutospacing="1" w:line="240" w:lineRule="auto"/>
    </w:pPr>
    <w:rPr>
      <w:rFonts w:eastAsia="Times New Roman"/>
      <w:sz w:val="24"/>
      <w:szCs w:val="24"/>
      <w:lang w:val="en-US"/>
    </w:rPr>
  </w:style>
  <w:style w:type="character" w:customStyle="1" w:styleId="StyleTimesNewRoman">
    <w:name w:val="Style Times New Roman"/>
    <w:rsid w:val="004E1A82"/>
    <w:rPr>
      <w:rFonts w:ascii="Times New Roman" w:hAnsi="Times New Roman" w:cs="Times New Roman"/>
      <w:sz w:val="28"/>
    </w:rPr>
  </w:style>
  <w:style w:type="character" w:customStyle="1" w:styleId="Bodytext1">
    <w:name w:val="Body text_"/>
    <w:link w:val="Bodytext10"/>
    <w:locked/>
    <w:rsid w:val="00A41B74"/>
    <w:rPr>
      <w:shd w:val="clear" w:color="auto" w:fill="FFFFFF"/>
    </w:rPr>
  </w:style>
  <w:style w:type="paragraph" w:customStyle="1" w:styleId="Bodytext10">
    <w:name w:val="Body text1"/>
    <w:basedOn w:val="Normal"/>
    <w:link w:val="Bodytext1"/>
    <w:rsid w:val="00A41B74"/>
    <w:pPr>
      <w:widowControl w:val="0"/>
      <w:shd w:val="clear" w:color="auto" w:fill="FFFFFF"/>
      <w:spacing w:before="180" w:after="180" w:line="292" w:lineRule="exact"/>
      <w:ind w:hanging="1480"/>
      <w:jc w:val="both"/>
    </w:pPr>
    <w:rPr>
      <w:sz w:val="20"/>
      <w:szCs w:val="20"/>
      <w:shd w:val="clear" w:color="auto" w:fill="FFFFFF"/>
    </w:rPr>
  </w:style>
  <w:style w:type="character" w:customStyle="1" w:styleId="Bodytext5">
    <w:name w:val="Body text (5)_"/>
    <w:link w:val="Bodytext50"/>
    <w:locked/>
    <w:rsid w:val="00A41B74"/>
    <w:rPr>
      <w:b/>
      <w:i/>
      <w:sz w:val="31"/>
      <w:shd w:val="clear" w:color="auto" w:fill="FFFFFF"/>
    </w:rPr>
  </w:style>
  <w:style w:type="paragraph" w:customStyle="1" w:styleId="Bodytext50">
    <w:name w:val="Body text (5)"/>
    <w:basedOn w:val="Normal"/>
    <w:link w:val="Bodytext5"/>
    <w:rsid w:val="00A41B74"/>
    <w:pPr>
      <w:widowControl w:val="0"/>
      <w:shd w:val="clear" w:color="auto" w:fill="FFFFFF"/>
      <w:spacing w:before="240" w:after="240" w:line="240" w:lineRule="atLeast"/>
      <w:ind w:firstLine="480"/>
      <w:jc w:val="both"/>
    </w:pPr>
    <w:rPr>
      <w:b/>
      <w:i/>
      <w:sz w:val="31"/>
      <w:szCs w:val="20"/>
      <w:shd w:val="clear" w:color="auto" w:fill="FFFFFF"/>
    </w:rPr>
  </w:style>
  <w:style w:type="character" w:customStyle="1" w:styleId="Heading22">
    <w:name w:val="Heading #2 (2)_"/>
    <w:link w:val="Heading220"/>
    <w:locked/>
    <w:rsid w:val="00A41B74"/>
    <w:rPr>
      <w:b/>
      <w:i/>
      <w:sz w:val="31"/>
      <w:shd w:val="clear" w:color="auto" w:fill="FFFFFF"/>
    </w:rPr>
  </w:style>
  <w:style w:type="paragraph" w:customStyle="1" w:styleId="Heading220">
    <w:name w:val="Heading #2 (2)"/>
    <w:basedOn w:val="Normal"/>
    <w:link w:val="Heading22"/>
    <w:rsid w:val="00A41B74"/>
    <w:pPr>
      <w:widowControl w:val="0"/>
      <w:shd w:val="clear" w:color="auto" w:fill="FFFFFF"/>
      <w:spacing w:before="240" w:after="240" w:line="240" w:lineRule="atLeast"/>
      <w:ind w:firstLine="480"/>
      <w:jc w:val="both"/>
      <w:outlineLvl w:val="1"/>
    </w:pPr>
    <w:rPr>
      <w:b/>
      <w:i/>
      <w:sz w:val="31"/>
      <w:szCs w:val="20"/>
      <w:shd w:val="clear" w:color="auto" w:fill="FFFFFF"/>
    </w:rPr>
  </w:style>
  <w:style w:type="paragraph" w:customStyle="1" w:styleId="CharChar9CharCharCharChar">
    <w:name w:val="Char Char9 Char Char Char Char"/>
    <w:basedOn w:val="Normal"/>
    <w:rsid w:val="00E30D42"/>
    <w:pPr>
      <w:spacing w:line="240" w:lineRule="exact"/>
    </w:pPr>
    <w:rPr>
      <w:rFonts w:ascii="Verdana" w:eastAsia="MS Mincho" w:hAnsi="Verdana"/>
      <w:sz w:val="20"/>
      <w:szCs w:val="20"/>
      <w:lang w:val="en-GB"/>
    </w:rPr>
  </w:style>
  <w:style w:type="character" w:customStyle="1" w:styleId="bChar">
    <w:name w:val="b Char"/>
    <w:aliases w:val="1tenchuong Char Char"/>
    <w:rsid w:val="00CA35F3"/>
    <w:rPr>
      <w:rFonts w:ascii="Times New Roman" w:eastAsia="Times New Roman" w:hAnsi="Times New Roman" w:cs="Times New Roman"/>
      <w:sz w:val="26"/>
      <w:szCs w:val="26"/>
    </w:rPr>
  </w:style>
  <w:style w:type="paragraph" w:customStyle="1" w:styleId="CharCharChar">
    <w:name w:val="Char Char Char"/>
    <w:basedOn w:val="Normal"/>
    <w:next w:val="Normal"/>
    <w:autoRedefine/>
    <w:semiHidden/>
    <w:rsid w:val="00DA6FA5"/>
    <w:pPr>
      <w:spacing w:before="120" w:after="120" w:line="312" w:lineRule="auto"/>
    </w:pPr>
    <w:rPr>
      <w:rFonts w:eastAsia="Times New Roman"/>
      <w:noProof/>
      <w:szCs w:val="28"/>
      <w:lang w:val="en-US"/>
    </w:rPr>
  </w:style>
  <w:style w:type="paragraph" w:customStyle="1" w:styleId="CharCharCharCharCharCharChar">
    <w:name w:val="Char Char Char Char Char Char Char"/>
    <w:basedOn w:val="Normal"/>
    <w:rsid w:val="002A7CC5"/>
    <w:pPr>
      <w:widowControl w:val="0"/>
      <w:spacing w:after="0" w:line="240" w:lineRule="auto"/>
      <w:jc w:val="both"/>
    </w:pPr>
    <w:rPr>
      <w:rFonts w:eastAsia="SimSun"/>
      <w:kern w:val="2"/>
      <w:sz w:val="24"/>
      <w:szCs w:val="24"/>
      <w:lang w:val="en-US" w:eastAsia="zh-CN"/>
    </w:rPr>
  </w:style>
  <w:style w:type="paragraph" w:customStyle="1" w:styleId="CharCharCharChar">
    <w:name w:val="Char Char Char Char"/>
    <w:basedOn w:val="Normal"/>
    <w:next w:val="Normal"/>
    <w:autoRedefine/>
    <w:semiHidden/>
    <w:rsid w:val="00090072"/>
    <w:pPr>
      <w:spacing w:before="120" w:after="120" w:line="312" w:lineRule="auto"/>
    </w:pPr>
    <w:rPr>
      <w:rFonts w:eastAsia="Times New Roman"/>
      <w:noProof/>
      <w:szCs w:val="28"/>
      <w:lang w:val="en-US"/>
    </w:rPr>
  </w:style>
  <w:style w:type="character" w:customStyle="1" w:styleId="Vanbnnidung3">
    <w:name w:val="Van b?n n?i dung3"/>
    <w:rsid w:val="006D2F09"/>
    <w:rPr>
      <w:rFonts w:ascii="Times New Roman" w:hAnsi="Times New Roman" w:cs="Times New Roman"/>
      <w:sz w:val="27"/>
      <w:szCs w:val="27"/>
      <w:u w:val="none"/>
      <w:shd w:val="clear" w:color="auto" w:fill="FFFFFF"/>
      <w:lang w:bidi="ar-SA"/>
    </w:rPr>
  </w:style>
  <w:style w:type="paragraph" w:customStyle="1" w:styleId="body-text">
    <w:name w:val="body-text"/>
    <w:basedOn w:val="Normal"/>
    <w:rsid w:val="00041697"/>
    <w:pPr>
      <w:spacing w:before="100" w:beforeAutospacing="1" w:after="100" w:afterAutospacing="1" w:line="240" w:lineRule="auto"/>
    </w:pPr>
    <w:rPr>
      <w:rFonts w:eastAsia="Times New Roman"/>
      <w:sz w:val="24"/>
      <w:szCs w:val="24"/>
      <w:lang w:val="en-US"/>
    </w:rPr>
  </w:style>
  <w:style w:type="paragraph" w:styleId="FootnoteText">
    <w:name w:val="footnote text"/>
    <w:basedOn w:val="Normal"/>
    <w:link w:val="FootnoteTextChar"/>
    <w:uiPriority w:val="99"/>
    <w:semiHidden/>
    <w:rsid w:val="002522C6"/>
    <w:rPr>
      <w:sz w:val="20"/>
      <w:szCs w:val="20"/>
    </w:rPr>
  </w:style>
  <w:style w:type="character" w:styleId="FootnoteReference">
    <w:name w:val="footnote reference"/>
    <w:semiHidden/>
    <w:rsid w:val="002522C6"/>
    <w:rPr>
      <w:vertAlign w:val="superscript"/>
    </w:rPr>
  </w:style>
  <w:style w:type="paragraph" w:customStyle="1" w:styleId="xl66">
    <w:name w:val="xl66"/>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67">
    <w:name w:val="xl67"/>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68">
    <w:name w:val="xl68"/>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69">
    <w:name w:val="xl69"/>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70">
    <w:name w:val="xl70"/>
    <w:basedOn w:val="Normal"/>
    <w:rsid w:val="00E547BB"/>
    <w:pPr>
      <w:spacing w:before="100" w:beforeAutospacing="1" w:after="100" w:afterAutospacing="1" w:line="240" w:lineRule="auto"/>
      <w:jc w:val="center"/>
      <w:textAlignment w:val="center"/>
    </w:pPr>
    <w:rPr>
      <w:rFonts w:eastAsia="Times New Roman"/>
      <w:sz w:val="24"/>
      <w:szCs w:val="24"/>
      <w:lang w:val="en-US"/>
    </w:rPr>
  </w:style>
  <w:style w:type="paragraph" w:customStyle="1" w:styleId="xl71">
    <w:name w:val="xl71"/>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val="en-US"/>
    </w:rPr>
  </w:style>
  <w:style w:type="paragraph" w:customStyle="1" w:styleId="xl72">
    <w:name w:val="xl72"/>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73">
    <w:name w:val="xl73"/>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lang w:val="en-US"/>
    </w:rPr>
  </w:style>
  <w:style w:type="paragraph" w:customStyle="1" w:styleId="xl74">
    <w:name w:val="xl74"/>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val="en-US"/>
    </w:rPr>
  </w:style>
  <w:style w:type="paragraph" w:customStyle="1" w:styleId="xl75">
    <w:name w:val="xl75"/>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val="en-US"/>
    </w:rPr>
  </w:style>
  <w:style w:type="paragraph" w:customStyle="1" w:styleId="xl76">
    <w:name w:val="xl76"/>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77">
    <w:name w:val="xl77"/>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val="en-US"/>
    </w:rPr>
  </w:style>
  <w:style w:type="paragraph" w:customStyle="1" w:styleId="xl78">
    <w:name w:val="xl78"/>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val="en-US"/>
    </w:rPr>
  </w:style>
  <w:style w:type="paragraph" w:customStyle="1" w:styleId="xl79">
    <w:name w:val="xl79"/>
    <w:basedOn w:val="Normal"/>
    <w:rsid w:val="00E547B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b/>
      <w:bCs/>
      <w:sz w:val="24"/>
      <w:szCs w:val="24"/>
      <w:lang w:val="en-US"/>
    </w:rPr>
  </w:style>
  <w:style w:type="paragraph" w:customStyle="1" w:styleId="xl80">
    <w:name w:val="xl80"/>
    <w:basedOn w:val="Normal"/>
    <w:rsid w:val="00E547BB"/>
    <w:pP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81">
    <w:name w:val="xl81"/>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82">
    <w:name w:val="xl82"/>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val="en-US"/>
    </w:rPr>
  </w:style>
  <w:style w:type="paragraph" w:customStyle="1" w:styleId="xl83">
    <w:name w:val="xl83"/>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en-US"/>
    </w:rPr>
  </w:style>
  <w:style w:type="paragraph" w:customStyle="1" w:styleId="xl84">
    <w:name w:val="xl84"/>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en-US"/>
    </w:rPr>
  </w:style>
  <w:style w:type="paragraph" w:customStyle="1" w:styleId="xl85">
    <w:name w:val="xl85"/>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val="en-US"/>
    </w:rPr>
  </w:style>
  <w:style w:type="paragraph" w:customStyle="1" w:styleId="xl86">
    <w:name w:val="xl86"/>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87">
    <w:name w:val="xl87"/>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88">
    <w:name w:val="xl88"/>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89">
    <w:name w:val="xl89"/>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90">
    <w:name w:val="xl90"/>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91">
    <w:name w:val="xl91"/>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val="en-US"/>
    </w:rPr>
  </w:style>
  <w:style w:type="paragraph" w:customStyle="1" w:styleId="xl92">
    <w:name w:val="xl92"/>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93">
    <w:name w:val="xl93"/>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val="en-US"/>
    </w:rPr>
  </w:style>
  <w:style w:type="paragraph" w:customStyle="1" w:styleId="xl94">
    <w:name w:val="xl94"/>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val="en-US"/>
    </w:rPr>
  </w:style>
  <w:style w:type="paragraph" w:customStyle="1" w:styleId="xl95">
    <w:name w:val="xl95"/>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val="en-US"/>
    </w:rPr>
  </w:style>
  <w:style w:type="paragraph" w:customStyle="1" w:styleId="xl96">
    <w:name w:val="xl96"/>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97">
    <w:name w:val="xl97"/>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styleId="TOCHeading">
    <w:name w:val="TOC Heading"/>
    <w:basedOn w:val="Heading1"/>
    <w:next w:val="Normal"/>
    <w:uiPriority w:val="39"/>
    <w:qFormat/>
    <w:rsid w:val="00484079"/>
    <w:pPr>
      <w:keepNext/>
      <w:widowControl/>
      <w:spacing w:before="240" w:after="60" w:line="259" w:lineRule="auto"/>
      <w:ind w:left="0" w:firstLine="0"/>
      <w:outlineLvl w:val="9"/>
    </w:pPr>
    <w:rPr>
      <w:rFonts w:ascii="Cambria" w:hAnsi="Cambria"/>
      <w:kern w:val="32"/>
      <w:sz w:val="32"/>
      <w:szCs w:val="32"/>
      <w:lang w:val="vi-VN"/>
    </w:rPr>
  </w:style>
  <w:style w:type="paragraph" w:customStyle="1" w:styleId="5">
    <w:name w:val="5"/>
    <w:basedOn w:val="Normal"/>
    <w:qFormat/>
    <w:rsid w:val="00484079"/>
    <w:pPr>
      <w:spacing w:after="0" w:line="360" w:lineRule="auto"/>
      <w:ind w:firstLine="567"/>
      <w:contextualSpacing/>
      <w:jc w:val="both"/>
    </w:pPr>
    <w:rPr>
      <w:b/>
      <w:szCs w:val="28"/>
    </w:rPr>
  </w:style>
  <w:style w:type="paragraph" w:customStyle="1" w:styleId="6">
    <w:name w:val="6"/>
    <w:basedOn w:val="Normal"/>
    <w:qFormat/>
    <w:rsid w:val="00484079"/>
    <w:pPr>
      <w:spacing w:after="0" w:line="360" w:lineRule="auto"/>
      <w:ind w:firstLine="567"/>
      <w:contextualSpacing/>
      <w:jc w:val="both"/>
    </w:pPr>
    <w:rPr>
      <w:b/>
      <w:i/>
      <w:szCs w:val="28"/>
    </w:rPr>
  </w:style>
  <w:style w:type="character" w:customStyle="1" w:styleId="FootnoteTextChar">
    <w:name w:val="Footnote Text Char"/>
    <w:link w:val="FootnoteText"/>
    <w:uiPriority w:val="99"/>
    <w:semiHidden/>
    <w:rsid w:val="00322748"/>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0"/>
    <w:lsdException w:name="toc 4" w:uiPriority="0"/>
    <w:lsdException w:name="toc 5" w:uiPriority="39"/>
    <w:lsdException w:name="toc 6" w:uiPriority="39"/>
    <w:lsdException w:name="toc 7" w:uiPriority="0"/>
    <w:lsdException w:name="toc 8" w:uiPriority="0"/>
    <w:lsdException w:name="toc 9"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B69CB"/>
    <w:pPr>
      <w:spacing w:after="160" w:line="259" w:lineRule="auto"/>
    </w:pPr>
    <w:rPr>
      <w:sz w:val="28"/>
      <w:szCs w:val="22"/>
      <w:lang w:val="vi-VN"/>
    </w:rPr>
  </w:style>
  <w:style w:type="paragraph" w:styleId="Heading1">
    <w:name w:val="heading 1"/>
    <w:basedOn w:val="Normal"/>
    <w:link w:val="Heading1Char"/>
    <w:qFormat/>
    <w:rsid w:val="00270B34"/>
    <w:pPr>
      <w:widowControl w:val="0"/>
      <w:spacing w:after="0" w:line="240" w:lineRule="auto"/>
      <w:ind w:left="669" w:hanging="552"/>
      <w:outlineLvl w:val="0"/>
    </w:pPr>
    <w:rPr>
      <w:rFonts w:eastAsia="Times New Roman"/>
      <w:b/>
      <w:bCs/>
      <w:sz w:val="22"/>
      <w:szCs w:val="20"/>
      <w:lang w:val="en-US"/>
    </w:rPr>
  </w:style>
  <w:style w:type="paragraph" w:styleId="Heading2">
    <w:name w:val="heading 2"/>
    <w:basedOn w:val="Normal"/>
    <w:link w:val="Heading2Char"/>
    <w:qFormat/>
    <w:rsid w:val="00270B34"/>
    <w:pPr>
      <w:widowControl w:val="0"/>
      <w:spacing w:before="28" w:after="0" w:line="240" w:lineRule="auto"/>
      <w:ind w:left="835" w:hanging="718"/>
      <w:outlineLvl w:val="1"/>
    </w:pPr>
    <w:rPr>
      <w:rFonts w:eastAsia="Times New Roman"/>
      <w:b/>
      <w:bCs/>
      <w:i/>
      <w:sz w:val="22"/>
      <w:szCs w:val="20"/>
      <w:lang w:val="en-US"/>
    </w:rPr>
  </w:style>
  <w:style w:type="paragraph" w:styleId="Heading3">
    <w:name w:val="heading 3"/>
    <w:basedOn w:val="Normal"/>
    <w:next w:val="Normal"/>
    <w:link w:val="Heading3Char"/>
    <w:qFormat/>
    <w:rsid w:val="00674F23"/>
    <w:pPr>
      <w:keepNext/>
      <w:keepLines/>
      <w:spacing w:before="40" w:after="0"/>
      <w:outlineLvl w:val="2"/>
    </w:pPr>
    <w:rPr>
      <w:rFonts w:eastAsia="Times New Roman"/>
      <w:color w:val="1F4D78"/>
      <w:sz w:val="24"/>
      <w:szCs w:val="24"/>
    </w:rPr>
  </w:style>
  <w:style w:type="paragraph" w:styleId="Heading4">
    <w:name w:val="heading 4"/>
    <w:basedOn w:val="Normal"/>
    <w:next w:val="Normal"/>
    <w:link w:val="Heading4Char"/>
    <w:qFormat/>
    <w:rsid w:val="00961B20"/>
    <w:pPr>
      <w:keepNext/>
      <w:autoSpaceDE w:val="0"/>
      <w:autoSpaceDN w:val="0"/>
      <w:adjustRightInd w:val="0"/>
      <w:spacing w:after="0" w:line="240" w:lineRule="auto"/>
      <w:jc w:val="center"/>
      <w:outlineLvl w:val="3"/>
    </w:pPr>
    <w:rPr>
      <w:rFonts w:eastAsia="Times New Roman"/>
      <w:b/>
      <w:bCs/>
      <w:color w:val="000000"/>
      <w:sz w:val="20"/>
      <w:szCs w:val="18"/>
      <w:lang w:val="en-US"/>
    </w:rPr>
  </w:style>
  <w:style w:type="paragraph" w:styleId="Heading5">
    <w:name w:val="heading 5"/>
    <w:basedOn w:val="Normal"/>
    <w:next w:val="Normal"/>
    <w:link w:val="Heading5Char"/>
    <w:qFormat/>
    <w:rsid w:val="00961B20"/>
    <w:pPr>
      <w:keepNext/>
      <w:spacing w:after="0" w:line="240" w:lineRule="auto"/>
      <w:jc w:val="center"/>
      <w:outlineLvl w:val="4"/>
    </w:pPr>
    <w:rPr>
      <w:rFonts w:eastAsia="Times New Roman"/>
      <w:b/>
      <w:bCs/>
      <w:color w:val="FF0000"/>
      <w:sz w:val="20"/>
      <w:szCs w:val="24"/>
      <w:lang w:val="en-US"/>
    </w:rPr>
  </w:style>
  <w:style w:type="paragraph" w:styleId="Heading6">
    <w:name w:val="heading 6"/>
    <w:basedOn w:val="Normal"/>
    <w:next w:val="Normal"/>
    <w:link w:val="Heading6Char"/>
    <w:qFormat/>
    <w:rsid w:val="00961B20"/>
    <w:pPr>
      <w:keepNext/>
      <w:autoSpaceDE w:val="0"/>
      <w:autoSpaceDN w:val="0"/>
      <w:adjustRightInd w:val="0"/>
      <w:spacing w:after="0" w:line="240" w:lineRule="auto"/>
      <w:outlineLvl w:val="5"/>
    </w:pPr>
    <w:rPr>
      <w:rFonts w:ascii="Courier New" w:eastAsia="Times New Roman" w:hAnsi="Courier New"/>
      <w:b/>
      <w:bCs/>
      <w:color w:val="000000"/>
      <w:sz w:val="20"/>
      <w:szCs w:val="20"/>
      <w:u w:val="single"/>
      <w:lang w:val="en-US"/>
    </w:rPr>
  </w:style>
  <w:style w:type="paragraph" w:styleId="Heading7">
    <w:name w:val="heading 7"/>
    <w:basedOn w:val="Normal"/>
    <w:next w:val="Normal"/>
    <w:link w:val="Heading7Char"/>
    <w:qFormat/>
    <w:rsid w:val="00961B20"/>
    <w:pPr>
      <w:keepNext/>
      <w:keepLines/>
      <w:spacing w:before="40" w:after="0"/>
      <w:outlineLvl w:val="6"/>
    </w:pPr>
    <w:rPr>
      <w:rFonts w:eastAsia="Times New Roman"/>
      <w:i/>
      <w:iCs/>
      <w:color w:val="1F4D78"/>
      <w:sz w:val="20"/>
      <w:szCs w:val="20"/>
    </w:rPr>
  </w:style>
  <w:style w:type="paragraph" w:styleId="Heading8">
    <w:name w:val="heading 8"/>
    <w:basedOn w:val="Normal"/>
    <w:next w:val="Normal"/>
    <w:link w:val="Heading8Char"/>
    <w:qFormat/>
    <w:rsid w:val="00D100AB"/>
    <w:pPr>
      <w:keepNext/>
      <w:keepLines/>
      <w:spacing w:before="40" w:after="0"/>
      <w:outlineLvl w:val="7"/>
    </w:pPr>
    <w:rPr>
      <w:rFonts w:eastAsia="Times New Roman"/>
      <w:color w:val="272727"/>
      <w:sz w:val="21"/>
      <w:szCs w:val="21"/>
    </w:rPr>
  </w:style>
  <w:style w:type="paragraph" w:styleId="Heading9">
    <w:name w:val="heading 9"/>
    <w:basedOn w:val="Normal"/>
    <w:next w:val="Normal"/>
    <w:link w:val="Heading9Char"/>
    <w:qFormat/>
    <w:rsid w:val="00D100AB"/>
    <w:pPr>
      <w:keepNext/>
      <w:keepLines/>
      <w:spacing w:before="40" w:after="0"/>
      <w:outlineLvl w:val="8"/>
    </w:pPr>
    <w:rPr>
      <w:rFonts w:eastAsia="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0B34"/>
    <w:rPr>
      <w:rFonts w:eastAsia="Times New Roman"/>
      <w:b/>
      <w:bCs/>
      <w:sz w:val="22"/>
      <w:lang w:val="en-US"/>
    </w:rPr>
  </w:style>
  <w:style w:type="character" w:customStyle="1" w:styleId="Heading2Char">
    <w:name w:val="Heading 2 Char"/>
    <w:link w:val="Heading2"/>
    <w:rsid w:val="00270B34"/>
    <w:rPr>
      <w:rFonts w:eastAsia="Times New Roman"/>
      <w:b/>
      <w:bCs/>
      <w:i/>
      <w:sz w:val="22"/>
      <w:lang w:val="en-US"/>
    </w:rPr>
  </w:style>
  <w:style w:type="character" w:customStyle="1" w:styleId="Heading3Char">
    <w:name w:val="Heading 3 Char"/>
    <w:link w:val="Heading3"/>
    <w:rsid w:val="00674F23"/>
    <w:rPr>
      <w:rFonts w:ascii="Times New Roman" w:eastAsia="Times New Roman" w:hAnsi="Times New Roman" w:cs="Times New Roman"/>
      <w:color w:val="1F4D78"/>
      <w:sz w:val="24"/>
      <w:szCs w:val="24"/>
    </w:rPr>
  </w:style>
  <w:style w:type="character" w:customStyle="1" w:styleId="Heading8Char">
    <w:name w:val="Heading 8 Char"/>
    <w:link w:val="Heading8"/>
    <w:rsid w:val="00D100AB"/>
    <w:rPr>
      <w:rFonts w:ascii="Times New Roman" w:eastAsia="Times New Roman" w:hAnsi="Times New Roman" w:cs="Times New Roman"/>
      <w:color w:val="272727"/>
      <w:sz w:val="21"/>
      <w:szCs w:val="21"/>
    </w:rPr>
  </w:style>
  <w:style w:type="character" w:customStyle="1" w:styleId="Heading9Char">
    <w:name w:val="Heading 9 Char"/>
    <w:link w:val="Heading9"/>
    <w:rsid w:val="00D100AB"/>
    <w:rPr>
      <w:rFonts w:ascii="Times New Roman" w:eastAsia="Times New Roman" w:hAnsi="Times New Roman" w:cs="Times New Roman"/>
      <w:i/>
      <w:iCs/>
      <w:color w:val="272727"/>
      <w:sz w:val="21"/>
      <w:szCs w:val="21"/>
    </w:rPr>
  </w:style>
  <w:style w:type="paragraph" w:styleId="BodyText">
    <w:name w:val="Body Text"/>
    <w:aliases w:val="1tenchuong"/>
    <w:basedOn w:val="Normal"/>
    <w:link w:val="BodyTextChar"/>
    <w:qFormat/>
    <w:rsid w:val="00270B34"/>
    <w:pPr>
      <w:widowControl w:val="0"/>
      <w:spacing w:before="1" w:after="0" w:line="240" w:lineRule="auto"/>
      <w:ind w:left="117"/>
    </w:pPr>
    <w:rPr>
      <w:rFonts w:eastAsia="Times New Roman"/>
      <w:sz w:val="22"/>
      <w:szCs w:val="20"/>
      <w:lang w:val="en-US"/>
    </w:rPr>
  </w:style>
  <w:style w:type="character" w:customStyle="1" w:styleId="BodyTextChar">
    <w:name w:val="Body Text Char"/>
    <w:aliases w:val="1tenchuong Char"/>
    <w:link w:val="BodyText"/>
    <w:rsid w:val="00270B34"/>
    <w:rPr>
      <w:rFonts w:eastAsia="Times New Roman"/>
      <w:sz w:val="22"/>
      <w:lang w:val="en-US"/>
    </w:rPr>
  </w:style>
  <w:style w:type="paragraph" w:styleId="ListParagraph">
    <w:name w:val="List Paragraph"/>
    <w:basedOn w:val="Normal"/>
    <w:uiPriority w:val="1"/>
    <w:qFormat/>
    <w:rsid w:val="00270B34"/>
    <w:pPr>
      <w:widowControl w:val="0"/>
      <w:spacing w:after="0" w:line="240" w:lineRule="auto"/>
    </w:pPr>
    <w:rPr>
      <w:rFonts w:ascii="Arial" w:hAnsi="Arial"/>
      <w:sz w:val="22"/>
      <w:lang w:val="en-US"/>
    </w:rPr>
  </w:style>
  <w:style w:type="paragraph" w:customStyle="1" w:styleId="TableParagraph">
    <w:name w:val="Table Paragraph"/>
    <w:basedOn w:val="Normal"/>
    <w:uiPriority w:val="1"/>
    <w:qFormat/>
    <w:rsid w:val="00270B34"/>
    <w:pPr>
      <w:widowControl w:val="0"/>
      <w:spacing w:after="0" w:line="240" w:lineRule="auto"/>
    </w:pPr>
    <w:rPr>
      <w:rFonts w:ascii="Arial" w:hAnsi="Arial"/>
      <w:sz w:val="22"/>
      <w:lang w:val="en-US"/>
    </w:rPr>
  </w:style>
  <w:style w:type="character" w:customStyle="1" w:styleId="fontstyle01">
    <w:name w:val="fontstyle01"/>
    <w:rsid w:val="00D04F66"/>
    <w:rPr>
      <w:rFonts w:ascii="Times-Italic" w:hAnsi="Times-Italic" w:hint="default"/>
      <w:b w:val="0"/>
      <w:bCs w:val="0"/>
      <w:i/>
      <w:iCs/>
      <w:color w:val="000000"/>
      <w:sz w:val="28"/>
      <w:szCs w:val="28"/>
    </w:rPr>
  </w:style>
  <w:style w:type="character" w:customStyle="1" w:styleId="fontstyle21">
    <w:name w:val="fontstyle21"/>
    <w:rsid w:val="00D04F66"/>
    <w:rPr>
      <w:rFonts w:ascii="Italic" w:hAnsi="Italic" w:hint="default"/>
      <w:b w:val="0"/>
      <w:bCs w:val="0"/>
      <w:i/>
      <w:iCs/>
      <w:color w:val="000000"/>
      <w:sz w:val="28"/>
      <w:szCs w:val="28"/>
    </w:rPr>
  </w:style>
  <w:style w:type="paragraph" w:styleId="Header">
    <w:name w:val="header"/>
    <w:basedOn w:val="Normal"/>
    <w:link w:val="HeaderChar"/>
    <w:uiPriority w:val="99"/>
    <w:unhideWhenUsed/>
    <w:rsid w:val="00D92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BF4"/>
  </w:style>
  <w:style w:type="paragraph" w:styleId="Footer">
    <w:name w:val="footer"/>
    <w:basedOn w:val="Normal"/>
    <w:link w:val="FooterChar"/>
    <w:uiPriority w:val="99"/>
    <w:unhideWhenUsed/>
    <w:rsid w:val="00D92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BF4"/>
  </w:style>
  <w:style w:type="paragraph" w:styleId="BodyTextIndent">
    <w:name w:val="Body Text Indent"/>
    <w:basedOn w:val="Normal"/>
    <w:link w:val="BodyTextIndentChar"/>
    <w:unhideWhenUsed/>
    <w:rsid w:val="0001236C"/>
    <w:pPr>
      <w:spacing w:after="120"/>
      <w:ind w:left="283"/>
    </w:pPr>
  </w:style>
  <w:style w:type="character" w:customStyle="1" w:styleId="BodyTextIndentChar">
    <w:name w:val="Body Text Indent Char"/>
    <w:basedOn w:val="DefaultParagraphFont"/>
    <w:link w:val="BodyTextIndent"/>
    <w:rsid w:val="0001236C"/>
  </w:style>
  <w:style w:type="character" w:customStyle="1" w:styleId="indexstorytext">
    <w:name w:val="indexstorytext"/>
    <w:basedOn w:val="DefaultParagraphFont"/>
    <w:rsid w:val="00F369CA"/>
  </w:style>
  <w:style w:type="paragraph" w:customStyle="1" w:styleId="2">
    <w:name w:val="2"/>
    <w:basedOn w:val="BodyTextIndent"/>
    <w:rsid w:val="00F369CA"/>
    <w:pPr>
      <w:tabs>
        <w:tab w:val="right" w:leader="dot" w:pos="9072"/>
      </w:tabs>
      <w:spacing w:after="0" w:line="360" w:lineRule="auto"/>
      <w:ind w:left="0"/>
      <w:jc w:val="both"/>
      <w:outlineLvl w:val="0"/>
    </w:pPr>
    <w:rPr>
      <w:rFonts w:eastAsia="Times New Roman"/>
      <w:b/>
      <w:bCs/>
      <w:color w:val="000000"/>
      <w:szCs w:val="24"/>
      <w:lang w:val="en-US"/>
    </w:rPr>
  </w:style>
  <w:style w:type="paragraph" w:customStyle="1" w:styleId="3">
    <w:name w:val="3"/>
    <w:basedOn w:val="BodyTextIndent"/>
    <w:rsid w:val="00F369CA"/>
    <w:pPr>
      <w:tabs>
        <w:tab w:val="right" w:leader="dot" w:pos="9072"/>
      </w:tabs>
      <w:spacing w:after="0" w:line="336" w:lineRule="auto"/>
      <w:ind w:left="0"/>
      <w:jc w:val="both"/>
      <w:outlineLvl w:val="0"/>
    </w:pPr>
    <w:rPr>
      <w:rFonts w:eastAsia="Times New Roman"/>
      <w:b/>
      <w:bCs/>
      <w:color w:val="000000"/>
      <w:szCs w:val="24"/>
      <w:lang w:val="en-US"/>
    </w:rPr>
  </w:style>
  <w:style w:type="paragraph" w:customStyle="1" w:styleId="4">
    <w:name w:val="4"/>
    <w:basedOn w:val="BodyTextIndent"/>
    <w:rsid w:val="00F369CA"/>
    <w:pPr>
      <w:tabs>
        <w:tab w:val="right" w:leader="dot" w:pos="9072"/>
      </w:tabs>
      <w:spacing w:after="0" w:line="360" w:lineRule="auto"/>
      <w:ind w:left="0"/>
      <w:jc w:val="both"/>
    </w:pPr>
    <w:rPr>
      <w:rFonts w:eastAsia="Times New Roman"/>
      <w:b/>
      <w:bCs/>
      <w:i/>
      <w:iCs/>
      <w:color w:val="000000"/>
      <w:szCs w:val="24"/>
      <w:lang w:val="en-US"/>
    </w:rPr>
  </w:style>
  <w:style w:type="paragraph" w:styleId="BodyTextIndent2">
    <w:name w:val="Body Text Indent 2"/>
    <w:basedOn w:val="Normal"/>
    <w:link w:val="BodyTextIndent2Char"/>
    <w:semiHidden/>
    <w:unhideWhenUsed/>
    <w:rsid w:val="0011786F"/>
    <w:pPr>
      <w:spacing w:after="120" w:line="480" w:lineRule="auto"/>
      <w:ind w:left="283"/>
    </w:pPr>
  </w:style>
  <w:style w:type="character" w:customStyle="1" w:styleId="BodyTextIndent2Char">
    <w:name w:val="Body Text Indent 2 Char"/>
    <w:basedOn w:val="DefaultParagraphFont"/>
    <w:link w:val="BodyTextIndent2"/>
    <w:semiHidden/>
    <w:rsid w:val="0011786F"/>
  </w:style>
  <w:style w:type="paragraph" w:customStyle="1" w:styleId="BodyText21">
    <w:name w:val="Body Text 21"/>
    <w:basedOn w:val="Normal"/>
    <w:rsid w:val="0011786F"/>
    <w:pPr>
      <w:widowControl w:val="0"/>
      <w:spacing w:after="0" w:line="240" w:lineRule="auto"/>
      <w:jc w:val="both"/>
    </w:pPr>
    <w:rPr>
      <w:rFonts w:eastAsia="Times New Roman"/>
      <w:color w:val="000000"/>
      <w:szCs w:val="20"/>
      <w:lang w:val="en-US"/>
    </w:rPr>
  </w:style>
  <w:style w:type="paragraph" w:styleId="Caption">
    <w:name w:val="caption"/>
    <w:basedOn w:val="Normal"/>
    <w:next w:val="Normal"/>
    <w:qFormat/>
    <w:rsid w:val="0011786F"/>
    <w:pPr>
      <w:spacing w:after="0" w:line="360" w:lineRule="auto"/>
      <w:ind w:firstLine="560"/>
      <w:jc w:val="both"/>
    </w:pPr>
    <w:rPr>
      <w:rFonts w:eastAsia="Times New Roman"/>
      <w:color w:val="000000"/>
      <w:szCs w:val="24"/>
      <w:lang w:val="en-US"/>
    </w:rPr>
  </w:style>
  <w:style w:type="table" w:styleId="TableGrid">
    <w:name w:val="Table Grid"/>
    <w:basedOn w:val="TableNormal"/>
    <w:uiPriority w:val="39"/>
    <w:rsid w:val="00443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A4FDB"/>
  </w:style>
  <w:style w:type="paragraph" w:customStyle="1" w:styleId="normaltable">
    <w:name w:val="normaltable"/>
    <w:basedOn w:val="Normal"/>
    <w:rsid w:val="00AA4FDB"/>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eastAsia="Times New Roman"/>
      <w:sz w:val="24"/>
      <w:szCs w:val="24"/>
      <w:lang w:eastAsia="vi-VN"/>
    </w:rPr>
  </w:style>
  <w:style w:type="paragraph" w:customStyle="1" w:styleId="fontstyle0">
    <w:name w:val="fontstyle0"/>
    <w:basedOn w:val="Normal"/>
    <w:rsid w:val="00AA4FDB"/>
    <w:pPr>
      <w:spacing w:before="100" w:beforeAutospacing="1" w:after="100" w:afterAutospacing="1" w:line="240" w:lineRule="auto"/>
    </w:pPr>
    <w:rPr>
      <w:rFonts w:eastAsia="Times New Roman"/>
      <w:b/>
      <w:bCs/>
      <w:color w:val="000000"/>
      <w:szCs w:val="28"/>
      <w:lang w:eastAsia="vi-VN"/>
    </w:rPr>
  </w:style>
  <w:style w:type="paragraph" w:customStyle="1" w:styleId="fontstyle1">
    <w:name w:val="fontstyle1"/>
    <w:basedOn w:val="Normal"/>
    <w:rsid w:val="00AA4FDB"/>
    <w:pPr>
      <w:spacing w:before="100" w:beforeAutospacing="1" w:after="100" w:afterAutospacing="1" w:line="240" w:lineRule="auto"/>
    </w:pPr>
    <w:rPr>
      <w:rFonts w:eastAsia="Times New Roman"/>
      <w:color w:val="000000"/>
      <w:sz w:val="24"/>
      <w:szCs w:val="24"/>
      <w:lang w:eastAsia="vi-VN"/>
    </w:rPr>
  </w:style>
  <w:style w:type="paragraph" w:customStyle="1" w:styleId="fontstyle2">
    <w:name w:val="fontstyle2"/>
    <w:basedOn w:val="Normal"/>
    <w:rsid w:val="00AA4FDB"/>
    <w:pPr>
      <w:spacing w:before="100" w:beforeAutospacing="1" w:after="100" w:afterAutospacing="1" w:line="240" w:lineRule="auto"/>
    </w:pPr>
    <w:rPr>
      <w:rFonts w:eastAsia="Times New Roman"/>
      <w:b/>
      <w:bCs/>
      <w:i/>
      <w:iCs/>
      <w:color w:val="000000"/>
      <w:szCs w:val="28"/>
      <w:lang w:eastAsia="vi-VN"/>
    </w:rPr>
  </w:style>
  <w:style w:type="paragraph" w:customStyle="1" w:styleId="fontstyle3">
    <w:name w:val="fontstyle3"/>
    <w:basedOn w:val="Normal"/>
    <w:rsid w:val="00AA4FDB"/>
    <w:pPr>
      <w:spacing w:before="100" w:beforeAutospacing="1" w:after="100" w:afterAutospacing="1" w:line="240" w:lineRule="auto"/>
    </w:pPr>
    <w:rPr>
      <w:rFonts w:eastAsia="Times New Roman"/>
      <w:color w:val="000000"/>
      <w:szCs w:val="28"/>
      <w:lang w:eastAsia="vi-VN"/>
    </w:rPr>
  </w:style>
  <w:style w:type="paragraph" w:customStyle="1" w:styleId="fontstyle4">
    <w:name w:val="fontstyle4"/>
    <w:basedOn w:val="Normal"/>
    <w:rsid w:val="00AA4FDB"/>
    <w:pPr>
      <w:spacing w:before="100" w:beforeAutospacing="1" w:after="100" w:afterAutospacing="1" w:line="240" w:lineRule="auto"/>
    </w:pPr>
    <w:rPr>
      <w:rFonts w:eastAsia="Times New Roman"/>
      <w:i/>
      <w:iCs/>
      <w:color w:val="000000"/>
      <w:sz w:val="20"/>
      <w:szCs w:val="20"/>
      <w:lang w:eastAsia="vi-VN"/>
    </w:rPr>
  </w:style>
  <w:style w:type="paragraph" w:customStyle="1" w:styleId="fontstyle5">
    <w:name w:val="fontstyle5"/>
    <w:basedOn w:val="Normal"/>
    <w:rsid w:val="00AA4FDB"/>
    <w:pPr>
      <w:spacing w:before="100" w:beforeAutospacing="1" w:after="100" w:afterAutospacing="1" w:line="240" w:lineRule="auto"/>
    </w:pPr>
    <w:rPr>
      <w:rFonts w:ascii="Symbol" w:eastAsia="Times New Roman" w:hAnsi="Symbol"/>
      <w:color w:val="000000"/>
      <w:sz w:val="30"/>
      <w:szCs w:val="30"/>
      <w:lang w:eastAsia="vi-VN"/>
    </w:rPr>
  </w:style>
  <w:style w:type="paragraph" w:customStyle="1" w:styleId="fontstyle6">
    <w:name w:val="fontstyle6"/>
    <w:basedOn w:val="Normal"/>
    <w:rsid w:val="00AA4FDB"/>
    <w:pPr>
      <w:spacing w:before="100" w:beforeAutospacing="1" w:after="100" w:afterAutospacing="1" w:line="240" w:lineRule="auto"/>
    </w:pPr>
    <w:rPr>
      <w:rFonts w:ascii="Times New Roman Bold" w:eastAsia="Times New Roman" w:hAnsi="Times New Roman Bold"/>
      <w:b/>
      <w:bCs/>
      <w:color w:val="000000"/>
      <w:szCs w:val="28"/>
      <w:lang w:eastAsia="vi-VN"/>
    </w:rPr>
  </w:style>
  <w:style w:type="character" w:customStyle="1" w:styleId="fontstyle31">
    <w:name w:val="fontstyle31"/>
    <w:rsid w:val="00AA4FDB"/>
    <w:rPr>
      <w:rFonts w:ascii="Times New Roman" w:hAnsi="Times New Roman" w:cs="Times New Roman" w:hint="default"/>
      <w:b w:val="0"/>
      <w:bCs w:val="0"/>
      <w:i w:val="0"/>
      <w:iCs w:val="0"/>
      <w:color w:val="000000"/>
      <w:sz w:val="28"/>
      <w:szCs w:val="28"/>
    </w:rPr>
  </w:style>
  <w:style w:type="character" w:customStyle="1" w:styleId="fontstyle41">
    <w:name w:val="fontstyle41"/>
    <w:rsid w:val="00AA4FDB"/>
    <w:rPr>
      <w:rFonts w:ascii="Times New Roman" w:hAnsi="Times New Roman" w:cs="Times New Roman" w:hint="default"/>
      <w:b w:val="0"/>
      <w:bCs w:val="0"/>
      <w:i/>
      <w:iCs/>
      <w:color w:val="000000"/>
      <w:sz w:val="20"/>
      <w:szCs w:val="20"/>
    </w:rPr>
  </w:style>
  <w:style w:type="character" w:customStyle="1" w:styleId="fontstyle51">
    <w:name w:val="fontstyle51"/>
    <w:rsid w:val="00AA4FDB"/>
    <w:rPr>
      <w:rFonts w:ascii="Symbol" w:hAnsi="Symbol" w:hint="default"/>
      <w:b w:val="0"/>
      <w:bCs w:val="0"/>
      <w:i w:val="0"/>
      <w:iCs w:val="0"/>
      <w:color w:val="000000"/>
      <w:sz w:val="30"/>
      <w:szCs w:val="30"/>
    </w:rPr>
  </w:style>
  <w:style w:type="character" w:customStyle="1" w:styleId="fontstyle61">
    <w:name w:val="fontstyle61"/>
    <w:rsid w:val="00AA4FDB"/>
    <w:rPr>
      <w:rFonts w:ascii="Times New Roman Bold" w:hAnsi="Times New Roman Bold" w:hint="default"/>
      <w:b/>
      <w:bCs/>
      <w:i w:val="0"/>
      <w:iCs w:val="0"/>
      <w:color w:val="000000"/>
      <w:sz w:val="28"/>
      <w:szCs w:val="28"/>
    </w:rPr>
  </w:style>
  <w:style w:type="paragraph" w:customStyle="1" w:styleId="CharCharCharCharCharCharCharCharCharChar">
    <w:name w:val="Char Char Char Char Char Char Char Char Char Char"/>
    <w:basedOn w:val="Normal"/>
    <w:autoRedefine/>
    <w:rsid w:val="002957F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5630BC"/>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5630BC"/>
    <w:rPr>
      <w:rFonts w:ascii="Segoe UI" w:hAnsi="Segoe UI" w:cs="Segoe UI"/>
      <w:sz w:val="18"/>
      <w:szCs w:val="18"/>
    </w:rPr>
  </w:style>
  <w:style w:type="paragraph" w:customStyle="1" w:styleId="b">
    <w:name w:val="b"/>
    <w:basedOn w:val="BodyTextIndent"/>
    <w:rsid w:val="006F177E"/>
    <w:pPr>
      <w:tabs>
        <w:tab w:val="right" w:leader="dot" w:pos="9072"/>
      </w:tabs>
      <w:spacing w:after="0" w:line="360" w:lineRule="auto"/>
      <w:ind w:left="0"/>
      <w:jc w:val="center"/>
    </w:pPr>
    <w:rPr>
      <w:rFonts w:eastAsia="Times New Roman"/>
      <w:bCs/>
      <w:i/>
      <w:iCs/>
      <w:color w:val="000000"/>
      <w:szCs w:val="24"/>
      <w:lang w:val="en-US"/>
    </w:rPr>
  </w:style>
  <w:style w:type="paragraph" w:customStyle="1" w:styleId="C">
    <w:name w:val="C"/>
    <w:basedOn w:val="BodyTextIndent"/>
    <w:rsid w:val="00461591"/>
    <w:pPr>
      <w:tabs>
        <w:tab w:val="right" w:leader="dot" w:pos="9072"/>
      </w:tabs>
      <w:spacing w:after="0" w:line="360" w:lineRule="auto"/>
      <w:ind w:left="0" w:firstLine="567"/>
      <w:jc w:val="both"/>
    </w:pPr>
    <w:rPr>
      <w:rFonts w:eastAsia="Times New Roman"/>
      <w:i/>
      <w:iCs/>
      <w:color w:val="000000"/>
      <w:spacing w:val="-12"/>
      <w:szCs w:val="24"/>
      <w:lang w:val="en-US"/>
    </w:rPr>
  </w:style>
  <w:style w:type="character" w:customStyle="1" w:styleId="Heading7Char">
    <w:name w:val="Heading 7 Char"/>
    <w:link w:val="Heading7"/>
    <w:rsid w:val="00961B20"/>
    <w:rPr>
      <w:rFonts w:ascii="Times New Roman" w:eastAsia="Times New Roman" w:hAnsi="Times New Roman" w:cs="Times New Roman"/>
      <w:i/>
      <w:iCs/>
      <w:color w:val="1F4D78"/>
    </w:rPr>
  </w:style>
  <w:style w:type="character" w:customStyle="1" w:styleId="Heading4Char">
    <w:name w:val="Heading 4 Char"/>
    <w:link w:val="Heading4"/>
    <w:rsid w:val="00961B20"/>
    <w:rPr>
      <w:rFonts w:eastAsia="Times New Roman" w:cs="Times New Roman"/>
      <w:b/>
      <w:bCs/>
      <w:color w:val="000000"/>
      <w:szCs w:val="18"/>
      <w:lang w:val="en-US"/>
    </w:rPr>
  </w:style>
  <w:style w:type="character" w:customStyle="1" w:styleId="Heading5Char">
    <w:name w:val="Heading 5 Char"/>
    <w:link w:val="Heading5"/>
    <w:rsid w:val="00961B20"/>
    <w:rPr>
      <w:rFonts w:eastAsia="Times New Roman" w:cs="Times New Roman"/>
      <w:b/>
      <w:bCs/>
      <w:color w:val="FF0000"/>
      <w:szCs w:val="24"/>
      <w:lang w:val="en-US"/>
    </w:rPr>
  </w:style>
  <w:style w:type="character" w:customStyle="1" w:styleId="Heading6Char">
    <w:name w:val="Heading 6 Char"/>
    <w:link w:val="Heading6"/>
    <w:rsid w:val="00961B20"/>
    <w:rPr>
      <w:rFonts w:ascii="Courier New" w:eastAsia="Times New Roman" w:hAnsi="Courier New" w:cs="Courier New"/>
      <w:b/>
      <w:bCs/>
      <w:color w:val="000000"/>
      <w:szCs w:val="20"/>
      <w:u w:val="single"/>
      <w:lang w:val="en-US"/>
    </w:rPr>
  </w:style>
  <w:style w:type="paragraph" w:styleId="BodyText2">
    <w:name w:val="Body Text 2"/>
    <w:basedOn w:val="Normal"/>
    <w:link w:val="BodyText2Char"/>
    <w:semiHidden/>
    <w:rsid w:val="00961B20"/>
    <w:pPr>
      <w:spacing w:after="0" w:line="312" w:lineRule="auto"/>
    </w:pPr>
    <w:rPr>
      <w:rFonts w:eastAsia="Times New Roman"/>
      <w:sz w:val="24"/>
      <w:szCs w:val="24"/>
      <w:lang w:val="en-US"/>
    </w:rPr>
  </w:style>
  <w:style w:type="character" w:customStyle="1" w:styleId="BodyText2Char">
    <w:name w:val="Body Text 2 Char"/>
    <w:link w:val="BodyText2"/>
    <w:semiHidden/>
    <w:rsid w:val="00961B20"/>
    <w:rPr>
      <w:rFonts w:eastAsia="Times New Roman" w:cs="Times New Roman"/>
      <w:sz w:val="24"/>
      <w:szCs w:val="24"/>
      <w:lang w:val="en-US"/>
    </w:rPr>
  </w:style>
  <w:style w:type="character" w:styleId="Hyperlink">
    <w:name w:val="Hyperlink"/>
    <w:uiPriority w:val="99"/>
    <w:rsid w:val="00961B20"/>
    <w:rPr>
      <w:color w:val="0000FF"/>
      <w:u w:val="single"/>
    </w:rPr>
  </w:style>
  <w:style w:type="character" w:styleId="FollowedHyperlink">
    <w:name w:val="FollowedHyperlink"/>
    <w:semiHidden/>
    <w:rsid w:val="00961B20"/>
    <w:rPr>
      <w:color w:val="800080"/>
      <w:u w:val="single"/>
    </w:rPr>
  </w:style>
  <w:style w:type="character" w:customStyle="1" w:styleId="style7">
    <w:name w:val="style7"/>
    <w:basedOn w:val="DefaultParagraphFont"/>
    <w:rsid w:val="00961B20"/>
  </w:style>
  <w:style w:type="character" w:styleId="PageNumber">
    <w:name w:val="page number"/>
    <w:basedOn w:val="DefaultParagraphFont"/>
    <w:semiHidden/>
    <w:rsid w:val="00961B20"/>
  </w:style>
  <w:style w:type="paragraph" w:styleId="BodyText3">
    <w:name w:val="Body Text 3"/>
    <w:basedOn w:val="Normal"/>
    <w:link w:val="BodyText3Char"/>
    <w:semiHidden/>
    <w:rsid w:val="00961B20"/>
    <w:pPr>
      <w:spacing w:after="0" w:line="312" w:lineRule="auto"/>
      <w:jc w:val="both"/>
    </w:pPr>
    <w:rPr>
      <w:rFonts w:eastAsia="Times New Roman"/>
      <w:sz w:val="20"/>
      <w:szCs w:val="24"/>
      <w:lang w:val="en-US"/>
    </w:rPr>
  </w:style>
  <w:style w:type="character" w:customStyle="1" w:styleId="BodyText3Char">
    <w:name w:val="Body Text 3 Char"/>
    <w:link w:val="BodyText3"/>
    <w:semiHidden/>
    <w:rsid w:val="00961B20"/>
    <w:rPr>
      <w:rFonts w:eastAsia="Times New Roman" w:cs="Times New Roman"/>
      <w:szCs w:val="24"/>
      <w:lang w:val="en-US"/>
    </w:rPr>
  </w:style>
  <w:style w:type="paragraph" w:customStyle="1" w:styleId="xl22">
    <w:name w:val="xl22"/>
    <w:basedOn w:val="Normal"/>
    <w:rsid w:val="00961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8"/>
      <w:lang w:val="en-US"/>
    </w:rPr>
  </w:style>
  <w:style w:type="paragraph" w:customStyle="1" w:styleId="xl23">
    <w:name w:val="xl23"/>
    <w:basedOn w:val="Normal"/>
    <w:rsid w:val="00961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szCs w:val="28"/>
      <w:lang w:val="en-US"/>
    </w:rPr>
  </w:style>
  <w:style w:type="paragraph" w:customStyle="1" w:styleId="xl24">
    <w:name w:val="xl24"/>
    <w:basedOn w:val="Normal"/>
    <w:rsid w:val="00961B20"/>
    <w:pPr>
      <w:spacing w:before="100" w:beforeAutospacing="1" w:after="100" w:afterAutospacing="1" w:line="240" w:lineRule="auto"/>
    </w:pPr>
    <w:rPr>
      <w:rFonts w:ascii=".VnTime" w:eastAsia="Times New Roman" w:hAnsi=".VnTime"/>
      <w:color w:val="FF0000"/>
      <w:szCs w:val="28"/>
      <w:lang w:val="en-US"/>
    </w:rPr>
  </w:style>
  <w:style w:type="paragraph" w:customStyle="1" w:styleId="xl25">
    <w:name w:val="xl25"/>
    <w:basedOn w:val="Normal"/>
    <w:rsid w:val="00961B20"/>
    <w:pPr>
      <w:spacing w:before="100" w:beforeAutospacing="1" w:after="100" w:afterAutospacing="1" w:line="240" w:lineRule="auto"/>
    </w:pPr>
    <w:rPr>
      <w:rFonts w:ascii=".VnTime" w:eastAsia="Times New Roman" w:hAnsi=".VnTime"/>
      <w:szCs w:val="28"/>
      <w:lang w:val="en-US"/>
    </w:rPr>
  </w:style>
  <w:style w:type="paragraph" w:customStyle="1" w:styleId="xl26">
    <w:name w:val="xl26"/>
    <w:basedOn w:val="Normal"/>
    <w:rsid w:val="00961B20"/>
    <w:pPr>
      <w:spacing w:before="100" w:beforeAutospacing="1" w:after="100" w:afterAutospacing="1" w:line="240" w:lineRule="auto"/>
    </w:pPr>
    <w:rPr>
      <w:rFonts w:ascii=".VnTime" w:eastAsia="Times New Roman" w:hAnsi=".VnTime"/>
      <w:szCs w:val="28"/>
      <w:lang w:val="en-US"/>
    </w:rPr>
  </w:style>
  <w:style w:type="paragraph" w:customStyle="1" w:styleId="font5">
    <w:name w:val="font5"/>
    <w:basedOn w:val="Normal"/>
    <w:rsid w:val="00961B20"/>
    <w:pPr>
      <w:spacing w:before="100" w:beforeAutospacing="1" w:after="100" w:afterAutospacing="1" w:line="240" w:lineRule="auto"/>
    </w:pPr>
    <w:rPr>
      <w:rFonts w:eastAsia="Times New Roman"/>
      <w:color w:val="FF0000"/>
      <w:szCs w:val="28"/>
      <w:lang w:val="en-US"/>
    </w:rPr>
  </w:style>
  <w:style w:type="paragraph" w:customStyle="1" w:styleId="ptitle">
    <w:name w:val="ptitle"/>
    <w:basedOn w:val="Normal"/>
    <w:rsid w:val="00961B20"/>
    <w:pPr>
      <w:spacing w:after="100" w:afterAutospacing="1" w:line="240" w:lineRule="auto"/>
    </w:pPr>
    <w:rPr>
      <w:rFonts w:ascii="Arial" w:eastAsia="Times New Roman" w:hAnsi="Arial" w:cs="Arial"/>
      <w:b/>
      <w:bCs/>
      <w:sz w:val="25"/>
      <w:szCs w:val="25"/>
      <w:lang w:val="en-US"/>
    </w:rPr>
  </w:style>
  <w:style w:type="character" w:customStyle="1" w:styleId="largetime21">
    <w:name w:val="largetime21"/>
    <w:rsid w:val="00961B20"/>
    <w:rPr>
      <w:rFonts w:ascii="Arial" w:hAnsi="Arial" w:cs="Arial" w:hint="default"/>
      <w:color w:val="808080"/>
      <w:sz w:val="16"/>
      <w:szCs w:val="16"/>
    </w:rPr>
  </w:style>
  <w:style w:type="paragraph" w:customStyle="1" w:styleId="bodytext0">
    <w:name w:val="bodytext"/>
    <w:basedOn w:val="Normal"/>
    <w:rsid w:val="00961B20"/>
    <w:pPr>
      <w:spacing w:before="100" w:beforeAutospacing="1" w:after="100" w:afterAutospacing="1" w:line="240" w:lineRule="auto"/>
    </w:pPr>
    <w:rPr>
      <w:rFonts w:eastAsia="Times New Roman"/>
      <w:sz w:val="24"/>
      <w:szCs w:val="24"/>
      <w:lang w:val="en-US"/>
    </w:rPr>
  </w:style>
  <w:style w:type="paragraph" w:styleId="DocumentMap">
    <w:name w:val="Document Map"/>
    <w:basedOn w:val="Normal"/>
    <w:link w:val="DocumentMapChar"/>
    <w:semiHidden/>
    <w:rsid w:val="00961B20"/>
    <w:pPr>
      <w:shd w:val="clear" w:color="auto" w:fill="000080"/>
      <w:spacing w:after="0" w:line="240" w:lineRule="auto"/>
    </w:pPr>
    <w:rPr>
      <w:rFonts w:ascii="Tahoma" w:eastAsia="Times New Roman" w:hAnsi="Tahoma"/>
      <w:sz w:val="20"/>
      <w:szCs w:val="24"/>
      <w:lang w:val="en-US"/>
    </w:rPr>
  </w:style>
  <w:style w:type="character" w:customStyle="1" w:styleId="DocumentMapChar">
    <w:name w:val="Document Map Char"/>
    <w:link w:val="DocumentMap"/>
    <w:semiHidden/>
    <w:rsid w:val="00961B20"/>
    <w:rPr>
      <w:rFonts w:ascii="Tahoma" w:eastAsia="Times New Roman" w:hAnsi="Tahoma" w:cs="Tahoma"/>
      <w:szCs w:val="24"/>
      <w:shd w:val="clear" w:color="auto" w:fill="000080"/>
      <w:lang w:val="en-US"/>
    </w:rPr>
  </w:style>
  <w:style w:type="paragraph" w:customStyle="1" w:styleId="pbody">
    <w:name w:val="pbody"/>
    <w:basedOn w:val="Normal"/>
    <w:rsid w:val="00961B20"/>
    <w:pPr>
      <w:spacing w:before="100" w:beforeAutospacing="1" w:after="100" w:afterAutospacing="1" w:line="240" w:lineRule="auto"/>
    </w:pPr>
    <w:rPr>
      <w:rFonts w:ascii="Arial" w:eastAsia="Times New Roman" w:hAnsi="Arial" w:cs="Arial"/>
      <w:color w:val="000000"/>
      <w:sz w:val="20"/>
      <w:szCs w:val="20"/>
      <w:lang w:val="en-US"/>
    </w:rPr>
  </w:style>
  <w:style w:type="paragraph" w:styleId="NormalWeb">
    <w:name w:val="Normal (Web)"/>
    <w:basedOn w:val="Normal"/>
    <w:uiPriority w:val="99"/>
    <w:rsid w:val="00961B20"/>
    <w:pPr>
      <w:spacing w:before="100" w:beforeAutospacing="1" w:after="100" w:afterAutospacing="1" w:line="240" w:lineRule="auto"/>
    </w:pPr>
    <w:rPr>
      <w:rFonts w:eastAsia="Times New Roman"/>
      <w:sz w:val="24"/>
      <w:szCs w:val="24"/>
      <w:lang w:val="en-US"/>
    </w:rPr>
  </w:style>
  <w:style w:type="paragraph" w:customStyle="1" w:styleId="1">
    <w:name w:val="1"/>
    <w:basedOn w:val="BodyTextIndent"/>
    <w:rsid w:val="00961B20"/>
    <w:pPr>
      <w:tabs>
        <w:tab w:val="right" w:leader="dot" w:pos="8308"/>
      </w:tabs>
      <w:spacing w:after="0" w:line="360" w:lineRule="auto"/>
      <w:ind w:left="0"/>
      <w:jc w:val="center"/>
      <w:outlineLvl w:val="0"/>
    </w:pPr>
    <w:rPr>
      <w:rFonts w:eastAsia="Times New Roman"/>
      <w:b/>
      <w:bCs/>
      <w:color w:val="000000"/>
      <w:sz w:val="32"/>
      <w:szCs w:val="24"/>
      <w:lang w:val="en-US"/>
    </w:rPr>
  </w:style>
  <w:style w:type="paragraph" w:styleId="TOC1">
    <w:name w:val="toc 1"/>
    <w:basedOn w:val="Normal"/>
    <w:next w:val="Normal"/>
    <w:autoRedefine/>
    <w:uiPriority w:val="39"/>
    <w:rsid w:val="00961B20"/>
    <w:pPr>
      <w:tabs>
        <w:tab w:val="right" w:leader="dot" w:pos="8618"/>
        <w:tab w:val="right" w:leader="dot" w:pos="8665"/>
      </w:tabs>
      <w:spacing w:after="0" w:line="360" w:lineRule="auto"/>
    </w:pPr>
    <w:rPr>
      <w:rFonts w:eastAsia="Times New Roman"/>
      <w:noProof/>
      <w:color w:val="000000"/>
      <w:szCs w:val="32"/>
      <w:lang w:val="en-US"/>
    </w:rPr>
  </w:style>
  <w:style w:type="paragraph" w:styleId="TOC2">
    <w:name w:val="toc 2"/>
    <w:basedOn w:val="Normal"/>
    <w:next w:val="Normal"/>
    <w:autoRedefine/>
    <w:semiHidden/>
    <w:rsid w:val="00961B20"/>
    <w:pPr>
      <w:tabs>
        <w:tab w:val="right" w:leader="dot" w:pos="8618"/>
        <w:tab w:val="right" w:leader="dot" w:pos="8665"/>
      </w:tabs>
      <w:spacing w:after="0" w:line="360" w:lineRule="auto"/>
    </w:pPr>
    <w:rPr>
      <w:rFonts w:eastAsia="Times New Roman"/>
      <w:noProof/>
      <w:color w:val="000000"/>
      <w:spacing w:val="-10"/>
      <w:w w:val="105"/>
      <w:szCs w:val="28"/>
      <w:lang w:val="en-US"/>
    </w:rPr>
  </w:style>
  <w:style w:type="paragraph" w:styleId="TOC3">
    <w:name w:val="toc 3"/>
    <w:basedOn w:val="Normal"/>
    <w:next w:val="Normal"/>
    <w:autoRedefine/>
    <w:semiHidden/>
    <w:rsid w:val="00961B20"/>
    <w:pPr>
      <w:tabs>
        <w:tab w:val="right" w:leader="dot" w:pos="8665"/>
      </w:tabs>
      <w:spacing w:after="0" w:line="360" w:lineRule="auto"/>
      <w:ind w:left="560" w:hanging="560"/>
    </w:pPr>
    <w:rPr>
      <w:rFonts w:eastAsia="Times New Roman"/>
      <w:noProof/>
      <w:szCs w:val="24"/>
      <w:lang w:val="en-US"/>
    </w:rPr>
  </w:style>
  <w:style w:type="paragraph" w:styleId="TOC4">
    <w:name w:val="toc 4"/>
    <w:basedOn w:val="Normal"/>
    <w:next w:val="Normal"/>
    <w:autoRedefine/>
    <w:semiHidden/>
    <w:rsid w:val="00961B20"/>
    <w:pPr>
      <w:tabs>
        <w:tab w:val="right" w:leader="dot" w:pos="8665"/>
      </w:tabs>
      <w:spacing w:after="0" w:line="360" w:lineRule="auto"/>
      <w:ind w:left="840"/>
    </w:pPr>
    <w:rPr>
      <w:rFonts w:eastAsia="Times New Roman"/>
      <w:noProof/>
      <w:spacing w:val="-10"/>
      <w:szCs w:val="28"/>
      <w:lang w:val="en-US"/>
    </w:rPr>
  </w:style>
  <w:style w:type="paragraph" w:styleId="TOC5">
    <w:name w:val="toc 5"/>
    <w:basedOn w:val="Normal"/>
    <w:next w:val="Normal"/>
    <w:autoRedefine/>
    <w:uiPriority w:val="39"/>
    <w:rsid w:val="00961B20"/>
    <w:pPr>
      <w:spacing w:after="0" w:line="240" w:lineRule="auto"/>
      <w:ind w:left="1120"/>
    </w:pPr>
    <w:rPr>
      <w:rFonts w:ascii="VNtimes new roman" w:eastAsia="Times New Roman" w:hAnsi="VNtimes new roman"/>
      <w:szCs w:val="24"/>
      <w:lang w:val="en-US"/>
    </w:rPr>
  </w:style>
  <w:style w:type="paragraph" w:styleId="TOC6">
    <w:name w:val="toc 6"/>
    <w:basedOn w:val="Normal"/>
    <w:next w:val="Normal"/>
    <w:autoRedefine/>
    <w:uiPriority w:val="39"/>
    <w:rsid w:val="00961B20"/>
    <w:pPr>
      <w:spacing w:after="0" w:line="240" w:lineRule="auto"/>
      <w:ind w:left="1400"/>
    </w:pPr>
    <w:rPr>
      <w:rFonts w:ascii="VNtimes new roman" w:eastAsia="Times New Roman" w:hAnsi="VNtimes new roman"/>
      <w:szCs w:val="24"/>
      <w:lang w:val="en-US"/>
    </w:rPr>
  </w:style>
  <w:style w:type="paragraph" w:styleId="TOC7">
    <w:name w:val="toc 7"/>
    <w:basedOn w:val="Normal"/>
    <w:next w:val="Normal"/>
    <w:autoRedefine/>
    <w:semiHidden/>
    <w:rsid w:val="00961B20"/>
    <w:pPr>
      <w:spacing w:after="0" w:line="240" w:lineRule="auto"/>
      <w:ind w:left="1680"/>
    </w:pPr>
    <w:rPr>
      <w:rFonts w:ascii="VNtimes new roman" w:eastAsia="Times New Roman" w:hAnsi="VNtimes new roman"/>
      <w:szCs w:val="24"/>
      <w:lang w:val="en-US"/>
    </w:rPr>
  </w:style>
  <w:style w:type="paragraph" w:styleId="TOC8">
    <w:name w:val="toc 8"/>
    <w:basedOn w:val="Normal"/>
    <w:next w:val="Normal"/>
    <w:autoRedefine/>
    <w:semiHidden/>
    <w:rsid w:val="00961B20"/>
    <w:pPr>
      <w:spacing w:after="0" w:line="240" w:lineRule="auto"/>
      <w:ind w:left="1960"/>
    </w:pPr>
    <w:rPr>
      <w:rFonts w:ascii="VNtimes new roman" w:eastAsia="Times New Roman" w:hAnsi="VNtimes new roman"/>
      <w:szCs w:val="24"/>
      <w:lang w:val="en-US"/>
    </w:rPr>
  </w:style>
  <w:style w:type="paragraph" w:styleId="TOC9">
    <w:name w:val="toc 9"/>
    <w:basedOn w:val="Normal"/>
    <w:next w:val="Normal"/>
    <w:autoRedefine/>
    <w:semiHidden/>
    <w:rsid w:val="00961B20"/>
    <w:pPr>
      <w:spacing w:after="0" w:line="240" w:lineRule="auto"/>
      <w:ind w:left="2240"/>
    </w:pPr>
    <w:rPr>
      <w:rFonts w:ascii="VNtimes new roman" w:eastAsia="Times New Roman" w:hAnsi="VNtimes new roman"/>
      <w:szCs w:val="24"/>
      <w:lang w:val="en-US"/>
    </w:rPr>
  </w:style>
  <w:style w:type="paragraph" w:customStyle="1" w:styleId="H">
    <w:name w:val="H"/>
    <w:basedOn w:val="BodyTextIndent"/>
    <w:rsid w:val="00961B20"/>
    <w:pPr>
      <w:tabs>
        <w:tab w:val="right" w:leader="dot" w:pos="9072"/>
      </w:tabs>
      <w:spacing w:after="0" w:line="360" w:lineRule="auto"/>
      <w:ind w:left="0" w:firstLine="567"/>
      <w:jc w:val="center"/>
    </w:pPr>
    <w:rPr>
      <w:rFonts w:eastAsia="Times New Roman"/>
      <w:i/>
      <w:iCs/>
      <w:color w:val="000000"/>
      <w:szCs w:val="28"/>
      <w:lang w:val="en-US"/>
    </w:rPr>
  </w:style>
  <w:style w:type="paragraph" w:customStyle="1" w:styleId="M">
    <w:name w:val="M"/>
    <w:basedOn w:val="BodyTextIndent"/>
    <w:rsid w:val="00961B20"/>
    <w:pPr>
      <w:tabs>
        <w:tab w:val="right" w:leader="dot" w:pos="9072"/>
      </w:tabs>
      <w:spacing w:after="0" w:line="360" w:lineRule="auto"/>
      <w:ind w:left="0" w:firstLine="567"/>
      <w:jc w:val="center"/>
    </w:pPr>
    <w:rPr>
      <w:rFonts w:eastAsia="Times New Roman"/>
      <w:i/>
      <w:iCs/>
      <w:color w:val="000000"/>
      <w:szCs w:val="24"/>
      <w:lang w:val="en-US"/>
    </w:rPr>
  </w:style>
  <w:style w:type="character" w:styleId="LineNumber">
    <w:name w:val="line number"/>
    <w:basedOn w:val="DefaultParagraphFont"/>
    <w:semiHidden/>
    <w:rsid w:val="00961B20"/>
  </w:style>
  <w:style w:type="character" w:styleId="Strong">
    <w:name w:val="Strong"/>
    <w:qFormat/>
    <w:rsid w:val="00045D62"/>
    <w:rPr>
      <w:b/>
      <w:bCs/>
    </w:rPr>
  </w:style>
  <w:style w:type="character" w:styleId="Emphasis">
    <w:name w:val="Emphasis"/>
    <w:qFormat/>
    <w:rsid w:val="00045D62"/>
    <w:rPr>
      <w:i/>
      <w:iCs/>
    </w:rPr>
  </w:style>
  <w:style w:type="character" w:customStyle="1" w:styleId="apple-converted-space">
    <w:name w:val="apple-converted-space"/>
    <w:basedOn w:val="DefaultParagraphFont"/>
    <w:rsid w:val="00045D62"/>
  </w:style>
  <w:style w:type="paragraph" w:customStyle="1" w:styleId="a">
    <w:basedOn w:val="Normal"/>
    <w:rsid w:val="00045D62"/>
    <w:pPr>
      <w:spacing w:line="240" w:lineRule="exact"/>
    </w:pPr>
    <w:rPr>
      <w:rFonts w:ascii="Verdana" w:eastAsia="MS Mincho" w:hAnsi="Verdana"/>
      <w:sz w:val="20"/>
      <w:szCs w:val="20"/>
      <w:lang w:val="en-GB"/>
    </w:rPr>
  </w:style>
  <w:style w:type="character" w:customStyle="1" w:styleId="Vanbnnidung8">
    <w:name w:val="Van b?n n?i dung (8)_"/>
    <w:link w:val="Vanbnnidung80"/>
    <w:locked/>
    <w:rsid w:val="005B7193"/>
    <w:rPr>
      <w:b/>
      <w:bCs/>
      <w:i/>
      <w:iCs/>
      <w:sz w:val="27"/>
      <w:szCs w:val="27"/>
      <w:shd w:val="clear" w:color="auto" w:fill="FFFFFF"/>
    </w:rPr>
  </w:style>
  <w:style w:type="paragraph" w:customStyle="1" w:styleId="Vanbnnidung80">
    <w:name w:val="Van b?n n?i dung (8)"/>
    <w:basedOn w:val="Normal"/>
    <w:link w:val="Vanbnnidung8"/>
    <w:rsid w:val="005B7193"/>
    <w:pPr>
      <w:widowControl w:val="0"/>
      <w:shd w:val="clear" w:color="auto" w:fill="FFFFFF"/>
      <w:spacing w:after="0" w:line="486" w:lineRule="exact"/>
      <w:ind w:firstLine="560"/>
      <w:jc w:val="both"/>
    </w:pPr>
    <w:rPr>
      <w:b/>
      <w:bCs/>
      <w:i/>
      <w:iCs/>
      <w:sz w:val="27"/>
      <w:szCs w:val="27"/>
      <w:shd w:val="clear" w:color="auto" w:fill="FFFFFF"/>
    </w:rPr>
  </w:style>
  <w:style w:type="character" w:customStyle="1" w:styleId="Vanbnnidung5">
    <w:name w:val="Van b?n n?i dung (5)_"/>
    <w:link w:val="Vanbnnidung51"/>
    <w:locked/>
    <w:rsid w:val="005B7193"/>
    <w:rPr>
      <w:b/>
      <w:bCs/>
      <w:spacing w:val="-10"/>
      <w:sz w:val="27"/>
      <w:szCs w:val="27"/>
      <w:shd w:val="clear" w:color="auto" w:fill="FFFFFF"/>
    </w:rPr>
  </w:style>
  <w:style w:type="paragraph" w:customStyle="1" w:styleId="Vanbnnidung51">
    <w:name w:val="Van b?n n?i dung (5)1"/>
    <w:basedOn w:val="Normal"/>
    <w:link w:val="Vanbnnidung5"/>
    <w:rsid w:val="005B7193"/>
    <w:pPr>
      <w:widowControl w:val="0"/>
      <w:shd w:val="clear" w:color="auto" w:fill="FFFFFF"/>
      <w:spacing w:after="0" w:line="464" w:lineRule="exact"/>
      <w:jc w:val="both"/>
    </w:pPr>
    <w:rPr>
      <w:b/>
      <w:bCs/>
      <w:spacing w:val="-10"/>
      <w:sz w:val="27"/>
      <w:szCs w:val="27"/>
      <w:shd w:val="clear" w:color="auto" w:fill="FFFFFF"/>
    </w:rPr>
  </w:style>
  <w:style w:type="character" w:customStyle="1" w:styleId="Vanbnnidung5Innghing">
    <w:name w:val="Van b?n n?i dung (5) + In nghiêng"/>
    <w:aliases w:val="Giãn cách 0 pt7"/>
    <w:rsid w:val="005B7193"/>
    <w:rPr>
      <w:b/>
      <w:bCs/>
      <w:i/>
      <w:iCs/>
      <w:spacing w:val="0"/>
      <w:sz w:val="27"/>
      <w:szCs w:val="27"/>
      <w:shd w:val="clear" w:color="auto" w:fill="FFFFFF"/>
      <w:lang w:bidi="ar-SA"/>
    </w:rPr>
  </w:style>
  <w:style w:type="character" w:customStyle="1" w:styleId="Vanbnnidung8Khnginnghing">
    <w:name w:val="Van b?n n?i dung (8) + Không in nghiêng"/>
    <w:aliases w:val="Giãn cách 0 pt6"/>
    <w:rsid w:val="005B7193"/>
    <w:rPr>
      <w:rFonts w:ascii="Times New Roman" w:hAnsi="Times New Roman"/>
      <w:b/>
      <w:bCs/>
      <w:i/>
      <w:iCs/>
      <w:spacing w:val="-10"/>
      <w:sz w:val="27"/>
      <w:szCs w:val="27"/>
      <w:u w:val="none"/>
      <w:shd w:val="clear" w:color="auto" w:fill="FFFFFF"/>
      <w:lang w:bidi="ar-SA"/>
    </w:rPr>
  </w:style>
  <w:style w:type="character" w:customStyle="1" w:styleId="Vanbnnidung">
    <w:name w:val="Van b?n n?i dung_"/>
    <w:link w:val="Vanbnnidung1"/>
    <w:locked/>
    <w:rsid w:val="005B7193"/>
    <w:rPr>
      <w:sz w:val="27"/>
      <w:szCs w:val="27"/>
      <w:shd w:val="clear" w:color="auto" w:fill="FFFFFF"/>
    </w:rPr>
  </w:style>
  <w:style w:type="paragraph" w:customStyle="1" w:styleId="Vanbnnidung1">
    <w:name w:val="Van b?n n?i dung1"/>
    <w:basedOn w:val="Normal"/>
    <w:link w:val="Vanbnnidung"/>
    <w:rsid w:val="005B7193"/>
    <w:pPr>
      <w:widowControl w:val="0"/>
      <w:shd w:val="clear" w:color="auto" w:fill="FFFFFF"/>
      <w:spacing w:after="420" w:line="470" w:lineRule="exact"/>
      <w:jc w:val="both"/>
    </w:pPr>
    <w:rPr>
      <w:sz w:val="27"/>
      <w:szCs w:val="27"/>
      <w:shd w:val="clear" w:color="auto" w:fill="FFFFFF"/>
    </w:rPr>
  </w:style>
  <w:style w:type="paragraph" w:customStyle="1" w:styleId="para">
    <w:name w:val="para"/>
    <w:basedOn w:val="Normal"/>
    <w:rsid w:val="008E25E4"/>
    <w:pPr>
      <w:spacing w:before="100" w:beforeAutospacing="1" w:after="100" w:afterAutospacing="1" w:line="240" w:lineRule="auto"/>
    </w:pPr>
    <w:rPr>
      <w:rFonts w:eastAsia="Times New Roman"/>
      <w:sz w:val="24"/>
      <w:szCs w:val="24"/>
      <w:lang w:val="en-US"/>
    </w:rPr>
  </w:style>
  <w:style w:type="character" w:customStyle="1" w:styleId="StyleTimesNewRoman">
    <w:name w:val="Style Times New Roman"/>
    <w:rsid w:val="004E1A82"/>
    <w:rPr>
      <w:rFonts w:ascii="Times New Roman" w:hAnsi="Times New Roman" w:cs="Times New Roman"/>
      <w:sz w:val="28"/>
    </w:rPr>
  </w:style>
  <w:style w:type="character" w:customStyle="1" w:styleId="Bodytext1">
    <w:name w:val="Body text_"/>
    <w:link w:val="Bodytext10"/>
    <w:locked/>
    <w:rsid w:val="00A41B74"/>
    <w:rPr>
      <w:shd w:val="clear" w:color="auto" w:fill="FFFFFF"/>
    </w:rPr>
  </w:style>
  <w:style w:type="paragraph" w:customStyle="1" w:styleId="Bodytext10">
    <w:name w:val="Body text1"/>
    <w:basedOn w:val="Normal"/>
    <w:link w:val="Bodytext1"/>
    <w:rsid w:val="00A41B74"/>
    <w:pPr>
      <w:widowControl w:val="0"/>
      <w:shd w:val="clear" w:color="auto" w:fill="FFFFFF"/>
      <w:spacing w:before="180" w:after="180" w:line="292" w:lineRule="exact"/>
      <w:ind w:hanging="1480"/>
      <w:jc w:val="both"/>
    </w:pPr>
    <w:rPr>
      <w:sz w:val="20"/>
      <w:szCs w:val="20"/>
      <w:shd w:val="clear" w:color="auto" w:fill="FFFFFF"/>
    </w:rPr>
  </w:style>
  <w:style w:type="character" w:customStyle="1" w:styleId="Bodytext5">
    <w:name w:val="Body text (5)_"/>
    <w:link w:val="Bodytext50"/>
    <w:locked/>
    <w:rsid w:val="00A41B74"/>
    <w:rPr>
      <w:b/>
      <w:i/>
      <w:sz w:val="31"/>
      <w:shd w:val="clear" w:color="auto" w:fill="FFFFFF"/>
    </w:rPr>
  </w:style>
  <w:style w:type="paragraph" w:customStyle="1" w:styleId="Bodytext50">
    <w:name w:val="Body text (5)"/>
    <w:basedOn w:val="Normal"/>
    <w:link w:val="Bodytext5"/>
    <w:rsid w:val="00A41B74"/>
    <w:pPr>
      <w:widowControl w:val="0"/>
      <w:shd w:val="clear" w:color="auto" w:fill="FFFFFF"/>
      <w:spacing w:before="240" w:after="240" w:line="240" w:lineRule="atLeast"/>
      <w:ind w:firstLine="480"/>
      <w:jc w:val="both"/>
    </w:pPr>
    <w:rPr>
      <w:b/>
      <w:i/>
      <w:sz w:val="31"/>
      <w:szCs w:val="20"/>
      <w:shd w:val="clear" w:color="auto" w:fill="FFFFFF"/>
    </w:rPr>
  </w:style>
  <w:style w:type="character" w:customStyle="1" w:styleId="Heading22">
    <w:name w:val="Heading #2 (2)_"/>
    <w:link w:val="Heading220"/>
    <w:locked/>
    <w:rsid w:val="00A41B74"/>
    <w:rPr>
      <w:b/>
      <w:i/>
      <w:sz w:val="31"/>
      <w:shd w:val="clear" w:color="auto" w:fill="FFFFFF"/>
    </w:rPr>
  </w:style>
  <w:style w:type="paragraph" w:customStyle="1" w:styleId="Heading220">
    <w:name w:val="Heading #2 (2)"/>
    <w:basedOn w:val="Normal"/>
    <w:link w:val="Heading22"/>
    <w:rsid w:val="00A41B74"/>
    <w:pPr>
      <w:widowControl w:val="0"/>
      <w:shd w:val="clear" w:color="auto" w:fill="FFFFFF"/>
      <w:spacing w:before="240" w:after="240" w:line="240" w:lineRule="atLeast"/>
      <w:ind w:firstLine="480"/>
      <w:jc w:val="both"/>
      <w:outlineLvl w:val="1"/>
    </w:pPr>
    <w:rPr>
      <w:b/>
      <w:i/>
      <w:sz w:val="31"/>
      <w:szCs w:val="20"/>
      <w:shd w:val="clear" w:color="auto" w:fill="FFFFFF"/>
    </w:rPr>
  </w:style>
  <w:style w:type="paragraph" w:customStyle="1" w:styleId="CharChar9CharCharCharChar">
    <w:name w:val="Char Char9 Char Char Char Char"/>
    <w:basedOn w:val="Normal"/>
    <w:rsid w:val="00E30D42"/>
    <w:pPr>
      <w:spacing w:line="240" w:lineRule="exact"/>
    </w:pPr>
    <w:rPr>
      <w:rFonts w:ascii="Verdana" w:eastAsia="MS Mincho" w:hAnsi="Verdana"/>
      <w:sz w:val="20"/>
      <w:szCs w:val="20"/>
      <w:lang w:val="en-GB"/>
    </w:rPr>
  </w:style>
  <w:style w:type="character" w:customStyle="1" w:styleId="bChar">
    <w:name w:val="b Char"/>
    <w:aliases w:val="1tenchuong Char Char"/>
    <w:rsid w:val="00CA35F3"/>
    <w:rPr>
      <w:rFonts w:ascii="Times New Roman" w:eastAsia="Times New Roman" w:hAnsi="Times New Roman" w:cs="Times New Roman"/>
      <w:sz w:val="26"/>
      <w:szCs w:val="26"/>
    </w:rPr>
  </w:style>
  <w:style w:type="paragraph" w:customStyle="1" w:styleId="CharCharChar">
    <w:name w:val="Char Char Char"/>
    <w:basedOn w:val="Normal"/>
    <w:next w:val="Normal"/>
    <w:autoRedefine/>
    <w:semiHidden/>
    <w:rsid w:val="00DA6FA5"/>
    <w:pPr>
      <w:spacing w:before="120" w:after="120" w:line="312" w:lineRule="auto"/>
    </w:pPr>
    <w:rPr>
      <w:rFonts w:eastAsia="Times New Roman"/>
      <w:noProof/>
      <w:szCs w:val="28"/>
      <w:lang w:val="en-US"/>
    </w:rPr>
  </w:style>
  <w:style w:type="paragraph" w:customStyle="1" w:styleId="CharCharCharCharCharCharChar">
    <w:name w:val="Char Char Char Char Char Char Char"/>
    <w:basedOn w:val="Normal"/>
    <w:rsid w:val="002A7CC5"/>
    <w:pPr>
      <w:widowControl w:val="0"/>
      <w:spacing w:after="0" w:line="240" w:lineRule="auto"/>
      <w:jc w:val="both"/>
    </w:pPr>
    <w:rPr>
      <w:rFonts w:eastAsia="SimSun"/>
      <w:kern w:val="2"/>
      <w:sz w:val="24"/>
      <w:szCs w:val="24"/>
      <w:lang w:val="en-US" w:eastAsia="zh-CN"/>
    </w:rPr>
  </w:style>
  <w:style w:type="paragraph" w:customStyle="1" w:styleId="CharCharCharChar">
    <w:name w:val="Char Char Char Char"/>
    <w:basedOn w:val="Normal"/>
    <w:next w:val="Normal"/>
    <w:autoRedefine/>
    <w:semiHidden/>
    <w:rsid w:val="00090072"/>
    <w:pPr>
      <w:spacing w:before="120" w:after="120" w:line="312" w:lineRule="auto"/>
    </w:pPr>
    <w:rPr>
      <w:rFonts w:eastAsia="Times New Roman"/>
      <w:noProof/>
      <w:szCs w:val="28"/>
      <w:lang w:val="en-US"/>
    </w:rPr>
  </w:style>
  <w:style w:type="character" w:customStyle="1" w:styleId="Vanbnnidung3">
    <w:name w:val="Van b?n n?i dung3"/>
    <w:rsid w:val="006D2F09"/>
    <w:rPr>
      <w:rFonts w:ascii="Times New Roman" w:hAnsi="Times New Roman" w:cs="Times New Roman"/>
      <w:sz w:val="27"/>
      <w:szCs w:val="27"/>
      <w:u w:val="none"/>
      <w:shd w:val="clear" w:color="auto" w:fill="FFFFFF"/>
      <w:lang w:bidi="ar-SA"/>
    </w:rPr>
  </w:style>
  <w:style w:type="paragraph" w:customStyle="1" w:styleId="body-text">
    <w:name w:val="body-text"/>
    <w:basedOn w:val="Normal"/>
    <w:rsid w:val="00041697"/>
    <w:pPr>
      <w:spacing w:before="100" w:beforeAutospacing="1" w:after="100" w:afterAutospacing="1" w:line="240" w:lineRule="auto"/>
    </w:pPr>
    <w:rPr>
      <w:rFonts w:eastAsia="Times New Roman"/>
      <w:sz w:val="24"/>
      <w:szCs w:val="24"/>
      <w:lang w:val="en-US"/>
    </w:rPr>
  </w:style>
  <w:style w:type="paragraph" w:styleId="FootnoteText">
    <w:name w:val="footnote text"/>
    <w:basedOn w:val="Normal"/>
    <w:link w:val="FootnoteTextChar"/>
    <w:uiPriority w:val="99"/>
    <w:semiHidden/>
    <w:rsid w:val="002522C6"/>
    <w:rPr>
      <w:sz w:val="20"/>
      <w:szCs w:val="20"/>
    </w:rPr>
  </w:style>
  <w:style w:type="character" w:styleId="FootnoteReference">
    <w:name w:val="footnote reference"/>
    <w:semiHidden/>
    <w:rsid w:val="002522C6"/>
    <w:rPr>
      <w:vertAlign w:val="superscript"/>
    </w:rPr>
  </w:style>
  <w:style w:type="paragraph" w:customStyle="1" w:styleId="xl66">
    <w:name w:val="xl66"/>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67">
    <w:name w:val="xl67"/>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68">
    <w:name w:val="xl68"/>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69">
    <w:name w:val="xl69"/>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70">
    <w:name w:val="xl70"/>
    <w:basedOn w:val="Normal"/>
    <w:rsid w:val="00E547BB"/>
    <w:pPr>
      <w:spacing w:before="100" w:beforeAutospacing="1" w:after="100" w:afterAutospacing="1" w:line="240" w:lineRule="auto"/>
      <w:jc w:val="center"/>
      <w:textAlignment w:val="center"/>
    </w:pPr>
    <w:rPr>
      <w:rFonts w:eastAsia="Times New Roman"/>
      <w:sz w:val="24"/>
      <w:szCs w:val="24"/>
      <w:lang w:val="en-US"/>
    </w:rPr>
  </w:style>
  <w:style w:type="paragraph" w:customStyle="1" w:styleId="xl71">
    <w:name w:val="xl71"/>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val="en-US"/>
    </w:rPr>
  </w:style>
  <w:style w:type="paragraph" w:customStyle="1" w:styleId="xl72">
    <w:name w:val="xl72"/>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73">
    <w:name w:val="xl73"/>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lang w:val="en-US"/>
    </w:rPr>
  </w:style>
  <w:style w:type="paragraph" w:customStyle="1" w:styleId="xl74">
    <w:name w:val="xl74"/>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val="en-US"/>
    </w:rPr>
  </w:style>
  <w:style w:type="paragraph" w:customStyle="1" w:styleId="xl75">
    <w:name w:val="xl75"/>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val="en-US"/>
    </w:rPr>
  </w:style>
  <w:style w:type="paragraph" w:customStyle="1" w:styleId="xl76">
    <w:name w:val="xl76"/>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77">
    <w:name w:val="xl77"/>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val="en-US"/>
    </w:rPr>
  </w:style>
  <w:style w:type="paragraph" w:customStyle="1" w:styleId="xl78">
    <w:name w:val="xl78"/>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val="en-US"/>
    </w:rPr>
  </w:style>
  <w:style w:type="paragraph" w:customStyle="1" w:styleId="xl79">
    <w:name w:val="xl79"/>
    <w:basedOn w:val="Normal"/>
    <w:rsid w:val="00E547B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b/>
      <w:bCs/>
      <w:sz w:val="24"/>
      <w:szCs w:val="24"/>
      <w:lang w:val="en-US"/>
    </w:rPr>
  </w:style>
  <w:style w:type="paragraph" w:customStyle="1" w:styleId="xl80">
    <w:name w:val="xl80"/>
    <w:basedOn w:val="Normal"/>
    <w:rsid w:val="00E547BB"/>
    <w:pP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81">
    <w:name w:val="xl81"/>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82">
    <w:name w:val="xl82"/>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val="en-US"/>
    </w:rPr>
  </w:style>
  <w:style w:type="paragraph" w:customStyle="1" w:styleId="xl83">
    <w:name w:val="xl83"/>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en-US"/>
    </w:rPr>
  </w:style>
  <w:style w:type="paragraph" w:customStyle="1" w:styleId="xl84">
    <w:name w:val="xl84"/>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en-US"/>
    </w:rPr>
  </w:style>
  <w:style w:type="paragraph" w:customStyle="1" w:styleId="xl85">
    <w:name w:val="xl85"/>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val="en-US"/>
    </w:rPr>
  </w:style>
  <w:style w:type="paragraph" w:customStyle="1" w:styleId="xl86">
    <w:name w:val="xl86"/>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87">
    <w:name w:val="xl87"/>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88">
    <w:name w:val="xl88"/>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89">
    <w:name w:val="xl89"/>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90">
    <w:name w:val="xl90"/>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91">
    <w:name w:val="xl91"/>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val="en-US"/>
    </w:rPr>
  </w:style>
  <w:style w:type="paragraph" w:customStyle="1" w:styleId="xl92">
    <w:name w:val="xl92"/>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93">
    <w:name w:val="xl93"/>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val="en-US"/>
    </w:rPr>
  </w:style>
  <w:style w:type="paragraph" w:customStyle="1" w:styleId="xl94">
    <w:name w:val="xl94"/>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val="en-US"/>
    </w:rPr>
  </w:style>
  <w:style w:type="paragraph" w:customStyle="1" w:styleId="xl95">
    <w:name w:val="xl95"/>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val="en-US"/>
    </w:rPr>
  </w:style>
  <w:style w:type="paragraph" w:customStyle="1" w:styleId="xl96">
    <w:name w:val="xl96"/>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customStyle="1" w:styleId="xl97">
    <w:name w:val="xl97"/>
    <w:basedOn w:val="Normal"/>
    <w:rsid w:val="00E54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n-US"/>
    </w:rPr>
  </w:style>
  <w:style w:type="paragraph" w:styleId="TOCHeading">
    <w:name w:val="TOC Heading"/>
    <w:basedOn w:val="Heading1"/>
    <w:next w:val="Normal"/>
    <w:uiPriority w:val="39"/>
    <w:qFormat/>
    <w:rsid w:val="00484079"/>
    <w:pPr>
      <w:keepNext/>
      <w:widowControl/>
      <w:spacing w:before="240" w:after="60" w:line="259" w:lineRule="auto"/>
      <w:ind w:left="0" w:firstLine="0"/>
      <w:outlineLvl w:val="9"/>
    </w:pPr>
    <w:rPr>
      <w:rFonts w:ascii="Cambria" w:hAnsi="Cambria"/>
      <w:kern w:val="32"/>
      <w:sz w:val="32"/>
      <w:szCs w:val="32"/>
      <w:lang w:val="vi-VN"/>
    </w:rPr>
  </w:style>
  <w:style w:type="paragraph" w:customStyle="1" w:styleId="5">
    <w:name w:val="5"/>
    <w:basedOn w:val="Normal"/>
    <w:qFormat/>
    <w:rsid w:val="00484079"/>
    <w:pPr>
      <w:spacing w:after="0" w:line="360" w:lineRule="auto"/>
      <w:ind w:firstLine="567"/>
      <w:contextualSpacing/>
      <w:jc w:val="both"/>
    </w:pPr>
    <w:rPr>
      <w:b/>
      <w:szCs w:val="28"/>
    </w:rPr>
  </w:style>
  <w:style w:type="paragraph" w:customStyle="1" w:styleId="6">
    <w:name w:val="6"/>
    <w:basedOn w:val="Normal"/>
    <w:qFormat/>
    <w:rsid w:val="00484079"/>
    <w:pPr>
      <w:spacing w:after="0" w:line="360" w:lineRule="auto"/>
      <w:ind w:firstLine="567"/>
      <w:contextualSpacing/>
      <w:jc w:val="both"/>
    </w:pPr>
    <w:rPr>
      <w:b/>
      <w:i/>
      <w:szCs w:val="28"/>
    </w:rPr>
  </w:style>
  <w:style w:type="character" w:customStyle="1" w:styleId="FootnoteTextChar">
    <w:name w:val="Footnote Text Char"/>
    <w:link w:val="FootnoteText"/>
    <w:uiPriority w:val="99"/>
    <w:semiHidden/>
    <w:rsid w:val="00322748"/>
    <w:rPr>
      <w:lang w:val="vi-VN"/>
    </w:rPr>
  </w:style>
</w:styles>
</file>

<file path=word/webSettings.xml><?xml version="1.0" encoding="utf-8"?>
<w:webSettings xmlns:r="http://schemas.openxmlformats.org/officeDocument/2006/relationships" xmlns:w="http://schemas.openxmlformats.org/wordprocessingml/2006/main">
  <w:divs>
    <w:div w:id="5863197">
      <w:bodyDiv w:val="1"/>
      <w:marLeft w:val="0"/>
      <w:marRight w:val="0"/>
      <w:marTop w:val="0"/>
      <w:marBottom w:val="0"/>
      <w:divBdr>
        <w:top w:val="none" w:sz="0" w:space="0" w:color="auto"/>
        <w:left w:val="none" w:sz="0" w:space="0" w:color="auto"/>
        <w:bottom w:val="none" w:sz="0" w:space="0" w:color="auto"/>
        <w:right w:val="none" w:sz="0" w:space="0" w:color="auto"/>
      </w:divBdr>
    </w:div>
    <w:div w:id="94908008">
      <w:bodyDiv w:val="1"/>
      <w:marLeft w:val="0"/>
      <w:marRight w:val="0"/>
      <w:marTop w:val="0"/>
      <w:marBottom w:val="0"/>
      <w:divBdr>
        <w:top w:val="none" w:sz="0" w:space="0" w:color="auto"/>
        <w:left w:val="none" w:sz="0" w:space="0" w:color="auto"/>
        <w:bottom w:val="none" w:sz="0" w:space="0" w:color="auto"/>
        <w:right w:val="none" w:sz="0" w:space="0" w:color="auto"/>
      </w:divBdr>
    </w:div>
    <w:div w:id="116994248">
      <w:bodyDiv w:val="1"/>
      <w:marLeft w:val="0"/>
      <w:marRight w:val="0"/>
      <w:marTop w:val="0"/>
      <w:marBottom w:val="0"/>
      <w:divBdr>
        <w:top w:val="none" w:sz="0" w:space="0" w:color="auto"/>
        <w:left w:val="none" w:sz="0" w:space="0" w:color="auto"/>
        <w:bottom w:val="none" w:sz="0" w:space="0" w:color="auto"/>
        <w:right w:val="none" w:sz="0" w:space="0" w:color="auto"/>
      </w:divBdr>
    </w:div>
    <w:div w:id="188689091">
      <w:bodyDiv w:val="1"/>
      <w:marLeft w:val="0"/>
      <w:marRight w:val="0"/>
      <w:marTop w:val="0"/>
      <w:marBottom w:val="0"/>
      <w:divBdr>
        <w:top w:val="none" w:sz="0" w:space="0" w:color="auto"/>
        <w:left w:val="none" w:sz="0" w:space="0" w:color="auto"/>
        <w:bottom w:val="none" w:sz="0" w:space="0" w:color="auto"/>
        <w:right w:val="none" w:sz="0" w:space="0" w:color="auto"/>
      </w:divBdr>
    </w:div>
    <w:div w:id="202983379">
      <w:bodyDiv w:val="1"/>
      <w:marLeft w:val="0"/>
      <w:marRight w:val="0"/>
      <w:marTop w:val="0"/>
      <w:marBottom w:val="0"/>
      <w:divBdr>
        <w:top w:val="none" w:sz="0" w:space="0" w:color="auto"/>
        <w:left w:val="none" w:sz="0" w:space="0" w:color="auto"/>
        <w:bottom w:val="none" w:sz="0" w:space="0" w:color="auto"/>
        <w:right w:val="none" w:sz="0" w:space="0" w:color="auto"/>
      </w:divBdr>
    </w:div>
    <w:div w:id="219639328">
      <w:bodyDiv w:val="1"/>
      <w:marLeft w:val="0"/>
      <w:marRight w:val="0"/>
      <w:marTop w:val="0"/>
      <w:marBottom w:val="0"/>
      <w:divBdr>
        <w:top w:val="none" w:sz="0" w:space="0" w:color="auto"/>
        <w:left w:val="none" w:sz="0" w:space="0" w:color="auto"/>
        <w:bottom w:val="none" w:sz="0" w:space="0" w:color="auto"/>
        <w:right w:val="none" w:sz="0" w:space="0" w:color="auto"/>
      </w:divBdr>
    </w:div>
    <w:div w:id="266930710">
      <w:bodyDiv w:val="1"/>
      <w:marLeft w:val="0"/>
      <w:marRight w:val="0"/>
      <w:marTop w:val="0"/>
      <w:marBottom w:val="0"/>
      <w:divBdr>
        <w:top w:val="none" w:sz="0" w:space="0" w:color="auto"/>
        <w:left w:val="none" w:sz="0" w:space="0" w:color="auto"/>
        <w:bottom w:val="none" w:sz="0" w:space="0" w:color="auto"/>
        <w:right w:val="none" w:sz="0" w:space="0" w:color="auto"/>
      </w:divBdr>
    </w:div>
    <w:div w:id="338507491">
      <w:bodyDiv w:val="1"/>
      <w:marLeft w:val="0"/>
      <w:marRight w:val="0"/>
      <w:marTop w:val="0"/>
      <w:marBottom w:val="0"/>
      <w:divBdr>
        <w:top w:val="none" w:sz="0" w:space="0" w:color="auto"/>
        <w:left w:val="none" w:sz="0" w:space="0" w:color="auto"/>
        <w:bottom w:val="none" w:sz="0" w:space="0" w:color="auto"/>
        <w:right w:val="none" w:sz="0" w:space="0" w:color="auto"/>
      </w:divBdr>
    </w:div>
    <w:div w:id="338890684">
      <w:bodyDiv w:val="1"/>
      <w:marLeft w:val="0"/>
      <w:marRight w:val="0"/>
      <w:marTop w:val="0"/>
      <w:marBottom w:val="0"/>
      <w:divBdr>
        <w:top w:val="none" w:sz="0" w:space="0" w:color="auto"/>
        <w:left w:val="none" w:sz="0" w:space="0" w:color="auto"/>
        <w:bottom w:val="none" w:sz="0" w:space="0" w:color="auto"/>
        <w:right w:val="none" w:sz="0" w:space="0" w:color="auto"/>
      </w:divBdr>
    </w:div>
    <w:div w:id="398669773">
      <w:bodyDiv w:val="1"/>
      <w:marLeft w:val="0"/>
      <w:marRight w:val="0"/>
      <w:marTop w:val="0"/>
      <w:marBottom w:val="0"/>
      <w:divBdr>
        <w:top w:val="none" w:sz="0" w:space="0" w:color="auto"/>
        <w:left w:val="none" w:sz="0" w:space="0" w:color="auto"/>
        <w:bottom w:val="none" w:sz="0" w:space="0" w:color="auto"/>
        <w:right w:val="none" w:sz="0" w:space="0" w:color="auto"/>
      </w:divBdr>
    </w:div>
    <w:div w:id="413165340">
      <w:bodyDiv w:val="1"/>
      <w:marLeft w:val="0"/>
      <w:marRight w:val="0"/>
      <w:marTop w:val="0"/>
      <w:marBottom w:val="0"/>
      <w:divBdr>
        <w:top w:val="none" w:sz="0" w:space="0" w:color="auto"/>
        <w:left w:val="none" w:sz="0" w:space="0" w:color="auto"/>
        <w:bottom w:val="none" w:sz="0" w:space="0" w:color="auto"/>
        <w:right w:val="none" w:sz="0" w:space="0" w:color="auto"/>
      </w:divBdr>
    </w:div>
    <w:div w:id="430587720">
      <w:bodyDiv w:val="1"/>
      <w:marLeft w:val="0"/>
      <w:marRight w:val="0"/>
      <w:marTop w:val="0"/>
      <w:marBottom w:val="0"/>
      <w:divBdr>
        <w:top w:val="none" w:sz="0" w:space="0" w:color="auto"/>
        <w:left w:val="none" w:sz="0" w:space="0" w:color="auto"/>
        <w:bottom w:val="none" w:sz="0" w:space="0" w:color="auto"/>
        <w:right w:val="none" w:sz="0" w:space="0" w:color="auto"/>
      </w:divBdr>
    </w:div>
    <w:div w:id="490174859">
      <w:bodyDiv w:val="1"/>
      <w:marLeft w:val="0"/>
      <w:marRight w:val="0"/>
      <w:marTop w:val="0"/>
      <w:marBottom w:val="0"/>
      <w:divBdr>
        <w:top w:val="none" w:sz="0" w:space="0" w:color="auto"/>
        <w:left w:val="none" w:sz="0" w:space="0" w:color="auto"/>
        <w:bottom w:val="none" w:sz="0" w:space="0" w:color="auto"/>
        <w:right w:val="none" w:sz="0" w:space="0" w:color="auto"/>
      </w:divBdr>
    </w:div>
    <w:div w:id="548146087">
      <w:bodyDiv w:val="1"/>
      <w:marLeft w:val="0"/>
      <w:marRight w:val="0"/>
      <w:marTop w:val="0"/>
      <w:marBottom w:val="0"/>
      <w:divBdr>
        <w:top w:val="none" w:sz="0" w:space="0" w:color="auto"/>
        <w:left w:val="none" w:sz="0" w:space="0" w:color="auto"/>
        <w:bottom w:val="none" w:sz="0" w:space="0" w:color="auto"/>
        <w:right w:val="none" w:sz="0" w:space="0" w:color="auto"/>
      </w:divBdr>
    </w:div>
    <w:div w:id="615020089">
      <w:bodyDiv w:val="1"/>
      <w:marLeft w:val="0"/>
      <w:marRight w:val="0"/>
      <w:marTop w:val="0"/>
      <w:marBottom w:val="0"/>
      <w:divBdr>
        <w:top w:val="none" w:sz="0" w:space="0" w:color="auto"/>
        <w:left w:val="none" w:sz="0" w:space="0" w:color="auto"/>
        <w:bottom w:val="none" w:sz="0" w:space="0" w:color="auto"/>
        <w:right w:val="none" w:sz="0" w:space="0" w:color="auto"/>
      </w:divBdr>
      <w:divsChild>
        <w:div w:id="1330407485">
          <w:marLeft w:val="288"/>
          <w:marRight w:val="0"/>
          <w:marTop w:val="115"/>
          <w:marBottom w:val="0"/>
          <w:divBdr>
            <w:top w:val="none" w:sz="0" w:space="0" w:color="auto"/>
            <w:left w:val="none" w:sz="0" w:space="0" w:color="auto"/>
            <w:bottom w:val="none" w:sz="0" w:space="0" w:color="auto"/>
            <w:right w:val="none" w:sz="0" w:space="0" w:color="auto"/>
          </w:divBdr>
        </w:div>
        <w:div w:id="2037609122">
          <w:marLeft w:val="288"/>
          <w:marRight w:val="0"/>
          <w:marTop w:val="115"/>
          <w:marBottom w:val="0"/>
          <w:divBdr>
            <w:top w:val="none" w:sz="0" w:space="0" w:color="auto"/>
            <w:left w:val="none" w:sz="0" w:space="0" w:color="auto"/>
            <w:bottom w:val="none" w:sz="0" w:space="0" w:color="auto"/>
            <w:right w:val="none" w:sz="0" w:space="0" w:color="auto"/>
          </w:divBdr>
        </w:div>
      </w:divsChild>
    </w:div>
    <w:div w:id="628126450">
      <w:bodyDiv w:val="1"/>
      <w:marLeft w:val="0"/>
      <w:marRight w:val="0"/>
      <w:marTop w:val="0"/>
      <w:marBottom w:val="0"/>
      <w:divBdr>
        <w:top w:val="none" w:sz="0" w:space="0" w:color="auto"/>
        <w:left w:val="none" w:sz="0" w:space="0" w:color="auto"/>
        <w:bottom w:val="none" w:sz="0" w:space="0" w:color="auto"/>
        <w:right w:val="none" w:sz="0" w:space="0" w:color="auto"/>
      </w:divBdr>
    </w:div>
    <w:div w:id="644891101">
      <w:bodyDiv w:val="1"/>
      <w:marLeft w:val="0"/>
      <w:marRight w:val="0"/>
      <w:marTop w:val="0"/>
      <w:marBottom w:val="0"/>
      <w:divBdr>
        <w:top w:val="none" w:sz="0" w:space="0" w:color="auto"/>
        <w:left w:val="none" w:sz="0" w:space="0" w:color="auto"/>
        <w:bottom w:val="none" w:sz="0" w:space="0" w:color="auto"/>
        <w:right w:val="none" w:sz="0" w:space="0" w:color="auto"/>
      </w:divBdr>
    </w:div>
    <w:div w:id="726875043">
      <w:bodyDiv w:val="1"/>
      <w:marLeft w:val="0"/>
      <w:marRight w:val="0"/>
      <w:marTop w:val="0"/>
      <w:marBottom w:val="0"/>
      <w:divBdr>
        <w:top w:val="none" w:sz="0" w:space="0" w:color="auto"/>
        <w:left w:val="none" w:sz="0" w:space="0" w:color="auto"/>
        <w:bottom w:val="none" w:sz="0" w:space="0" w:color="auto"/>
        <w:right w:val="none" w:sz="0" w:space="0" w:color="auto"/>
      </w:divBdr>
    </w:div>
    <w:div w:id="735860509">
      <w:bodyDiv w:val="1"/>
      <w:marLeft w:val="0"/>
      <w:marRight w:val="0"/>
      <w:marTop w:val="0"/>
      <w:marBottom w:val="0"/>
      <w:divBdr>
        <w:top w:val="none" w:sz="0" w:space="0" w:color="auto"/>
        <w:left w:val="none" w:sz="0" w:space="0" w:color="auto"/>
        <w:bottom w:val="none" w:sz="0" w:space="0" w:color="auto"/>
        <w:right w:val="none" w:sz="0" w:space="0" w:color="auto"/>
      </w:divBdr>
    </w:div>
    <w:div w:id="778330356">
      <w:bodyDiv w:val="1"/>
      <w:marLeft w:val="0"/>
      <w:marRight w:val="0"/>
      <w:marTop w:val="0"/>
      <w:marBottom w:val="0"/>
      <w:divBdr>
        <w:top w:val="none" w:sz="0" w:space="0" w:color="auto"/>
        <w:left w:val="none" w:sz="0" w:space="0" w:color="auto"/>
        <w:bottom w:val="none" w:sz="0" w:space="0" w:color="auto"/>
        <w:right w:val="none" w:sz="0" w:space="0" w:color="auto"/>
      </w:divBdr>
    </w:div>
    <w:div w:id="808061240">
      <w:bodyDiv w:val="1"/>
      <w:marLeft w:val="0"/>
      <w:marRight w:val="0"/>
      <w:marTop w:val="0"/>
      <w:marBottom w:val="0"/>
      <w:divBdr>
        <w:top w:val="none" w:sz="0" w:space="0" w:color="auto"/>
        <w:left w:val="none" w:sz="0" w:space="0" w:color="auto"/>
        <w:bottom w:val="none" w:sz="0" w:space="0" w:color="auto"/>
        <w:right w:val="none" w:sz="0" w:space="0" w:color="auto"/>
      </w:divBdr>
    </w:div>
    <w:div w:id="859196485">
      <w:bodyDiv w:val="1"/>
      <w:marLeft w:val="0"/>
      <w:marRight w:val="0"/>
      <w:marTop w:val="0"/>
      <w:marBottom w:val="0"/>
      <w:divBdr>
        <w:top w:val="none" w:sz="0" w:space="0" w:color="auto"/>
        <w:left w:val="none" w:sz="0" w:space="0" w:color="auto"/>
        <w:bottom w:val="none" w:sz="0" w:space="0" w:color="auto"/>
        <w:right w:val="none" w:sz="0" w:space="0" w:color="auto"/>
      </w:divBdr>
      <w:divsChild>
        <w:div w:id="736170265">
          <w:marLeft w:val="0"/>
          <w:marRight w:val="0"/>
          <w:marTop w:val="0"/>
          <w:marBottom w:val="0"/>
          <w:divBdr>
            <w:top w:val="none" w:sz="0" w:space="0" w:color="auto"/>
            <w:left w:val="none" w:sz="0" w:space="0" w:color="auto"/>
            <w:bottom w:val="none" w:sz="0" w:space="0" w:color="auto"/>
            <w:right w:val="none" w:sz="0" w:space="0" w:color="auto"/>
          </w:divBdr>
        </w:div>
        <w:div w:id="1039280846">
          <w:marLeft w:val="0"/>
          <w:marRight w:val="0"/>
          <w:marTop w:val="0"/>
          <w:marBottom w:val="0"/>
          <w:divBdr>
            <w:top w:val="none" w:sz="0" w:space="0" w:color="auto"/>
            <w:left w:val="none" w:sz="0" w:space="0" w:color="auto"/>
            <w:bottom w:val="none" w:sz="0" w:space="0" w:color="auto"/>
            <w:right w:val="none" w:sz="0" w:space="0" w:color="auto"/>
          </w:divBdr>
        </w:div>
        <w:div w:id="1107195344">
          <w:marLeft w:val="0"/>
          <w:marRight w:val="0"/>
          <w:marTop w:val="0"/>
          <w:marBottom w:val="0"/>
          <w:divBdr>
            <w:top w:val="none" w:sz="0" w:space="0" w:color="auto"/>
            <w:left w:val="none" w:sz="0" w:space="0" w:color="auto"/>
            <w:bottom w:val="none" w:sz="0" w:space="0" w:color="auto"/>
            <w:right w:val="none" w:sz="0" w:space="0" w:color="auto"/>
          </w:divBdr>
        </w:div>
        <w:div w:id="1372726586">
          <w:marLeft w:val="0"/>
          <w:marRight w:val="0"/>
          <w:marTop w:val="0"/>
          <w:marBottom w:val="0"/>
          <w:divBdr>
            <w:top w:val="none" w:sz="0" w:space="0" w:color="auto"/>
            <w:left w:val="none" w:sz="0" w:space="0" w:color="auto"/>
            <w:bottom w:val="none" w:sz="0" w:space="0" w:color="auto"/>
            <w:right w:val="none" w:sz="0" w:space="0" w:color="auto"/>
          </w:divBdr>
        </w:div>
        <w:div w:id="1497843643">
          <w:marLeft w:val="0"/>
          <w:marRight w:val="0"/>
          <w:marTop w:val="0"/>
          <w:marBottom w:val="0"/>
          <w:divBdr>
            <w:top w:val="none" w:sz="0" w:space="0" w:color="auto"/>
            <w:left w:val="none" w:sz="0" w:space="0" w:color="auto"/>
            <w:bottom w:val="none" w:sz="0" w:space="0" w:color="auto"/>
            <w:right w:val="none" w:sz="0" w:space="0" w:color="auto"/>
          </w:divBdr>
        </w:div>
        <w:div w:id="1620259238">
          <w:marLeft w:val="0"/>
          <w:marRight w:val="0"/>
          <w:marTop w:val="0"/>
          <w:marBottom w:val="0"/>
          <w:divBdr>
            <w:top w:val="none" w:sz="0" w:space="0" w:color="auto"/>
            <w:left w:val="none" w:sz="0" w:space="0" w:color="auto"/>
            <w:bottom w:val="none" w:sz="0" w:space="0" w:color="auto"/>
            <w:right w:val="none" w:sz="0" w:space="0" w:color="auto"/>
          </w:divBdr>
        </w:div>
        <w:div w:id="2034990477">
          <w:marLeft w:val="0"/>
          <w:marRight w:val="0"/>
          <w:marTop w:val="0"/>
          <w:marBottom w:val="0"/>
          <w:divBdr>
            <w:top w:val="none" w:sz="0" w:space="0" w:color="auto"/>
            <w:left w:val="none" w:sz="0" w:space="0" w:color="auto"/>
            <w:bottom w:val="none" w:sz="0" w:space="0" w:color="auto"/>
            <w:right w:val="none" w:sz="0" w:space="0" w:color="auto"/>
          </w:divBdr>
        </w:div>
      </w:divsChild>
    </w:div>
    <w:div w:id="927731944">
      <w:bodyDiv w:val="1"/>
      <w:marLeft w:val="0"/>
      <w:marRight w:val="0"/>
      <w:marTop w:val="0"/>
      <w:marBottom w:val="0"/>
      <w:divBdr>
        <w:top w:val="none" w:sz="0" w:space="0" w:color="auto"/>
        <w:left w:val="none" w:sz="0" w:space="0" w:color="auto"/>
        <w:bottom w:val="none" w:sz="0" w:space="0" w:color="auto"/>
        <w:right w:val="none" w:sz="0" w:space="0" w:color="auto"/>
      </w:divBdr>
    </w:div>
    <w:div w:id="933633994">
      <w:bodyDiv w:val="1"/>
      <w:marLeft w:val="0"/>
      <w:marRight w:val="0"/>
      <w:marTop w:val="0"/>
      <w:marBottom w:val="0"/>
      <w:divBdr>
        <w:top w:val="none" w:sz="0" w:space="0" w:color="auto"/>
        <w:left w:val="none" w:sz="0" w:space="0" w:color="auto"/>
        <w:bottom w:val="none" w:sz="0" w:space="0" w:color="auto"/>
        <w:right w:val="none" w:sz="0" w:space="0" w:color="auto"/>
      </w:divBdr>
    </w:div>
    <w:div w:id="968122534">
      <w:bodyDiv w:val="1"/>
      <w:marLeft w:val="0"/>
      <w:marRight w:val="0"/>
      <w:marTop w:val="0"/>
      <w:marBottom w:val="0"/>
      <w:divBdr>
        <w:top w:val="none" w:sz="0" w:space="0" w:color="auto"/>
        <w:left w:val="none" w:sz="0" w:space="0" w:color="auto"/>
        <w:bottom w:val="none" w:sz="0" w:space="0" w:color="auto"/>
        <w:right w:val="none" w:sz="0" w:space="0" w:color="auto"/>
      </w:divBdr>
    </w:div>
    <w:div w:id="1024357082">
      <w:bodyDiv w:val="1"/>
      <w:marLeft w:val="0"/>
      <w:marRight w:val="0"/>
      <w:marTop w:val="0"/>
      <w:marBottom w:val="0"/>
      <w:divBdr>
        <w:top w:val="none" w:sz="0" w:space="0" w:color="auto"/>
        <w:left w:val="none" w:sz="0" w:space="0" w:color="auto"/>
        <w:bottom w:val="none" w:sz="0" w:space="0" w:color="auto"/>
        <w:right w:val="none" w:sz="0" w:space="0" w:color="auto"/>
      </w:divBdr>
    </w:div>
    <w:div w:id="1066491495">
      <w:bodyDiv w:val="1"/>
      <w:marLeft w:val="0"/>
      <w:marRight w:val="0"/>
      <w:marTop w:val="0"/>
      <w:marBottom w:val="0"/>
      <w:divBdr>
        <w:top w:val="none" w:sz="0" w:space="0" w:color="auto"/>
        <w:left w:val="none" w:sz="0" w:space="0" w:color="auto"/>
        <w:bottom w:val="none" w:sz="0" w:space="0" w:color="auto"/>
        <w:right w:val="none" w:sz="0" w:space="0" w:color="auto"/>
      </w:divBdr>
    </w:div>
    <w:div w:id="1133526400">
      <w:bodyDiv w:val="1"/>
      <w:marLeft w:val="0"/>
      <w:marRight w:val="0"/>
      <w:marTop w:val="0"/>
      <w:marBottom w:val="0"/>
      <w:divBdr>
        <w:top w:val="none" w:sz="0" w:space="0" w:color="auto"/>
        <w:left w:val="none" w:sz="0" w:space="0" w:color="auto"/>
        <w:bottom w:val="none" w:sz="0" w:space="0" w:color="auto"/>
        <w:right w:val="none" w:sz="0" w:space="0" w:color="auto"/>
      </w:divBdr>
    </w:div>
    <w:div w:id="1159349195">
      <w:bodyDiv w:val="1"/>
      <w:marLeft w:val="0"/>
      <w:marRight w:val="0"/>
      <w:marTop w:val="0"/>
      <w:marBottom w:val="0"/>
      <w:divBdr>
        <w:top w:val="none" w:sz="0" w:space="0" w:color="auto"/>
        <w:left w:val="none" w:sz="0" w:space="0" w:color="auto"/>
        <w:bottom w:val="none" w:sz="0" w:space="0" w:color="auto"/>
        <w:right w:val="none" w:sz="0" w:space="0" w:color="auto"/>
      </w:divBdr>
    </w:div>
    <w:div w:id="1315839792">
      <w:bodyDiv w:val="1"/>
      <w:marLeft w:val="0"/>
      <w:marRight w:val="0"/>
      <w:marTop w:val="0"/>
      <w:marBottom w:val="0"/>
      <w:divBdr>
        <w:top w:val="none" w:sz="0" w:space="0" w:color="auto"/>
        <w:left w:val="none" w:sz="0" w:space="0" w:color="auto"/>
        <w:bottom w:val="none" w:sz="0" w:space="0" w:color="auto"/>
        <w:right w:val="none" w:sz="0" w:space="0" w:color="auto"/>
      </w:divBdr>
    </w:div>
    <w:div w:id="1388796755">
      <w:bodyDiv w:val="1"/>
      <w:marLeft w:val="0"/>
      <w:marRight w:val="0"/>
      <w:marTop w:val="0"/>
      <w:marBottom w:val="0"/>
      <w:divBdr>
        <w:top w:val="none" w:sz="0" w:space="0" w:color="auto"/>
        <w:left w:val="none" w:sz="0" w:space="0" w:color="auto"/>
        <w:bottom w:val="none" w:sz="0" w:space="0" w:color="auto"/>
        <w:right w:val="none" w:sz="0" w:space="0" w:color="auto"/>
      </w:divBdr>
    </w:div>
    <w:div w:id="1404991593">
      <w:bodyDiv w:val="1"/>
      <w:marLeft w:val="0"/>
      <w:marRight w:val="0"/>
      <w:marTop w:val="0"/>
      <w:marBottom w:val="0"/>
      <w:divBdr>
        <w:top w:val="none" w:sz="0" w:space="0" w:color="auto"/>
        <w:left w:val="none" w:sz="0" w:space="0" w:color="auto"/>
        <w:bottom w:val="none" w:sz="0" w:space="0" w:color="auto"/>
        <w:right w:val="none" w:sz="0" w:space="0" w:color="auto"/>
      </w:divBdr>
    </w:div>
    <w:div w:id="1421755721">
      <w:bodyDiv w:val="1"/>
      <w:marLeft w:val="0"/>
      <w:marRight w:val="0"/>
      <w:marTop w:val="0"/>
      <w:marBottom w:val="0"/>
      <w:divBdr>
        <w:top w:val="none" w:sz="0" w:space="0" w:color="auto"/>
        <w:left w:val="none" w:sz="0" w:space="0" w:color="auto"/>
        <w:bottom w:val="none" w:sz="0" w:space="0" w:color="auto"/>
        <w:right w:val="none" w:sz="0" w:space="0" w:color="auto"/>
      </w:divBdr>
    </w:div>
    <w:div w:id="1427581092">
      <w:bodyDiv w:val="1"/>
      <w:marLeft w:val="0"/>
      <w:marRight w:val="0"/>
      <w:marTop w:val="0"/>
      <w:marBottom w:val="0"/>
      <w:divBdr>
        <w:top w:val="none" w:sz="0" w:space="0" w:color="auto"/>
        <w:left w:val="none" w:sz="0" w:space="0" w:color="auto"/>
        <w:bottom w:val="none" w:sz="0" w:space="0" w:color="auto"/>
        <w:right w:val="none" w:sz="0" w:space="0" w:color="auto"/>
      </w:divBdr>
    </w:div>
    <w:div w:id="1464035036">
      <w:bodyDiv w:val="1"/>
      <w:marLeft w:val="0"/>
      <w:marRight w:val="0"/>
      <w:marTop w:val="0"/>
      <w:marBottom w:val="0"/>
      <w:divBdr>
        <w:top w:val="none" w:sz="0" w:space="0" w:color="auto"/>
        <w:left w:val="none" w:sz="0" w:space="0" w:color="auto"/>
        <w:bottom w:val="none" w:sz="0" w:space="0" w:color="auto"/>
        <w:right w:val="none" w:sz="0" w:space="0" w:color="auto"/>
      </w:divBdr>
    </w:div>
    <w:div w:id="1473788754">
      <w:bodyDiv w:val="1"/>
      <w:marLeft w:val="0"/>
      <w:marRight w:val="0"/>
      <w:marTop w:val="0"/>
      <w:marBottom w:val="0"/>
      <w:divBdr>
        <w:top w:val="none" w:sz="0" w:space="0" w:color="auto"/>
        <w:left w:val="none" w:sz="0" w:space="0" w:color="auto"/>
        <w:bottom w:val="none" w:sz="0" w:space="0" w:color="auto"/>
        <w:right w:val="none" w:sz="0" w:space="0" w:color="auto"/>
      </w:divBdr>
    </w:div>
    <w:div w:id="1571425201">
      <w:bodyDiv w:val="1"/>
      <w:marLeft w:val="0"/>
      <w:marRight w:val="0"/>
      <w:marTop w:val="0"/>
      <w:marBottom w:val="0"/>
      <w:divBdr>
        <w:top w:val="none" w:sz="0" w:space="0" w:color="auto"/>
        <w:left w:val="none" w:sz="0" w:space="0" w:color="auto"/>
        <w:bottom w:val="none" w:sz="0" w:space="0" w:color="auto"/>
        <w:right w:val="none" w:sz="0" w:space="0" w:color="auto"/>
      </w:divBdr>
    </w:div>
    <w:div w:id="1576279617">
      <w:bodyDiv w:val="1"/>
      <w:marLeft w:val="0"/>
      <w:marRight w:val="0"/>
      <w:marTop w:val="0"/>
      <w:marBottom w:val="0"/>
      <w:divBdr>
        <w:top w:val="none" w:sz="0" w:space="0" w:color="auto"/>
        <w:left w:val="none" w:sz="0" w:space="0" w:color="auto"/>
        <w:bottom w:val="none" w:sz="0" w:space="0" w:color="auto"/>
        <w:right w:val="none" w:sz="0" w:space="0" w:color="auto"/>
      </w:divBdr>
    </w:div>
    <w:div w:id="1594052322">
      <w:bodyDiv w:val="1"/>
      <w:marLeft w:val="0"/>
      <w:marRight w:val="0"/>
      <w:marTop w:val="0"/>
      <w:marBottom w:val="0"/>
      <w:divBdr>
        <w:top w:val="none" w:sz="0" w:space="0" w:color="auto"/>
        <w:left w:val="none" w:sz="0" w:space="0" w:color="auto"/>
        <w:bottom w:val="none" w:sz="0" w:space="0" w:color="auto"/>
        <w:right w:val="none" w:sz="0" w:space="0" w:color="auto"/>
      </w:divBdr>
    </w:div>
    <w:div w:id="1620911024">
      <w:bodyDiv w:val="1"/>
      <w:marLeft w:val="0"/>
      <w:marRight w:val="0"/>
      <w:marTop w:val="0"/>
      <w:marBottom w:val="0"/>
      <w:divBdr>
        <w:top w:val="none" w:sz="0" w:space="0" w:color="auto"/>
        <w:left w:val="none" w:sz="0" w:space="0" w:color="auto"/>
        <w:bottom w:val="none" w:sz="0" w:space="0" w:color="auto"/>
        <w:right w:val="none" w:sz="0" w:space="0" w:color="auto"/>
      </w:divBdr>
    </w:div>
    <w:div w:id="1624850158">
      <w:bodyDiv w:val="1"/>
      <w:marLeft w:val="0"/>
      <w:marRight w:val="0"/>
      <w:marTop w:val="0"/>
      <w:marBottom w:val="0"/>
      <w:divBdr>
        <w:top w:val="none" w:sz="0" w:space="0" w:color="auto"/>
        <w:left w:val="none" w:sz="0" w:space="0" w:color="auto"/>
        <w:bottom w:val="none" w:sz="0" w:space="0" w:color="auto"/>
        <w:right w:val="none" w:sz="0" w:space="0" w:color="auto"/>
      </w:divBdr>
    </w:div>
    <w:div w:id="1656252375">
      <w:bodyDiv w:val="1"/>
      <w:marLeft w:val="0"/>
      <w:marRight w:val="0"/>
      <w:marTop w:val="0"/>
      <w:marBottom w:val="0"/>
      <w:divBdr>
        <w:top w:val="none" w:sz="0" w:space="0" w:color="auto"/>
        <w:left w:val="none" w:sz="0" w:space="0" w:color="auto"/>
        <w:bottom w:val="none" w:sz="0" w:space="0" w:color="auto"/>
        <w:right w:val="none" w:sz="0" w:space="0" w:color="auto"/>
      </w:divBdr>
    </w:div>
    <w:div w:id="1704475091">
      <w:bodyDiv w:val="1"/>
      <w:marLeft w:val="0"/>
      <w:marRight w:val="0"/>
      <w:marTop w:val="0"/>
      <w:marBottom w:val="0"/>
      <w:divBdr>
        <w:top w:val="none" w:sz="0" w:space="0" w:color="auto"/>
        <w:left w:val="none" w:sz="0" w:space="0" w:color="auto"/>
        <w:bottom w:val="none" w:sz="0" w:space="0" w:color="auto"/>
        <w:right w:val="none" w:sz="0" w:space="0" w:color="auto"/>
      </w:divBdr>
    </w:div>
    <w:div w:id="1739984127">
      <w:bodyDiv w:val="1"/>
      <w:marLeft w:val="0"/>
      <w:marRight w:val="0"/>
      <w:marTop w:val="0"/>
      <w:marBottom w:val="0"/>
      <w:divBdr>
        <w:top w:val="none" w:sz="0" w:space="0" w:color="auto"/>
        <w:left w:val="none" w:sz="0" w:space="0" w:color="auto"/>
        <w:bottom w:val="none" w:sz="0" w:space="0" w:color="auto"/>
        <w:right w:val="none" w:sz="0" w:space="0" w:color="auto"/>
      </w:divBdr>
    </w:div>
    <w:div w:id="1753355186">
      <w:bodyDiv w:val="1"/>
      <w:marLeft w:val="0"/>
      <w:marRight w:val="0"/>
      <w:marTop w:val="0"/>
      <w:marBottom w:val="0"/>
      <w:divBdr>
        <w:top w:val="none" w:sz="0" w:space="0" w:color="auto"/>
        <w:left w:val="none" w:sz="0" w:space="0" w:color="auto"/>
        <w:bottom w:val="none" w:sz="0" w:space="0" w:color="auto"/>
        <w:right w:val="none" w:sz="0" w:space="0" w:color="auto"/>
      </w:divBdr>
    </w:div>
    <w:div w:id="1787197405">
      <w:bodyDiv w:val="1"/>
      <w:marLeft w:val="0"/>
      <w:marRight w:val="0"/>
      <w:marTop w:val="0"/>
      <w:marBottom w:val="0"/>
      <w:divBdr>
        <w:top w:val="none" w:sz="0" w:space="0" w:color="auto"/>
        <w:left w:val="none" w:sz="0" w:space="0" w:color="auto"/>
        <w:bottom w:val="none" w:sz="0" w:space="0" w:color="auto"/>
        <w:right w:val="none" w:sz="0" w:space="0" w:color="auto"/>
      </w:divBdr>
    </w:div>
    <w:div w:id="1799253055">
      <w:bodyDiv w:val="1"/>
      <w:marLeft w:val="0"/>
      <w:marRight w:val="0"/>
      <w:marTop w:val="0"/>
      <w:marBottom w:val="0"/>
      <w:divBdr>
        <w:top w:val="none" w:sz="0" w:space="0" w:color="auto"/>
        <w:left w:val="none" w:sz="0" w:space="0" w:color="auto"/>
        <w:bottom w:val="none" w:sz="0" w:space="0" w:color="auto"/>
        <w:right w:val="none" w:sz="0" w:space="0" w:color="auto"/>
      </w:divBdr>
    </w:div>
    <w:div w:id="1813209881">
      <w:bodyDiv w:val="1"/>
      <w:marLeft w:val="0"/>
      <w:marRight w:val="0"/>
      <w:marTop w:val="0"/>
      <w:marBottom w:val="0"/>
      <w:divBdr>
        <w:top w:val="none" w:sz="0" w:space="0" w:color="auto"/>
        <w:left w:val="none" w:sz="0" w:space="0" w:color="auto"/>
        <w:bottom w:val="none" w:sz="0" w:space="0" w:color="auto"/>
        <w:right w:val="none" w:sz="0" w:space="0" w:color="auto"/>
      </w:divBdr>
    </w:div>
    <w:div w:id="1830321340">
      <w:bodyDiv w:val="1"/>
      <w:marLeft w:val="0"/>
      <w:marRight w:val="0"/>
      <w:marTop w:val="0"/>
      <w:marBottom w:val="0"/>
      <w:divBdr>
        <w:top w:val="none" w:sz="0" w:space="0" w:color="auto"/>
        <w:left w:val="none" w:sz="0" w:space="0" w:color="auto"/>
        <w:bottom w:val="none" w:sz="0" w:space="0" w:color="auto"/>
        <w:right w:val="none" w:sz="0" w:space="0" w:color="auto"/>
      </w:divBdr>
    </w:div>
    <w:div w:id="1863517222">
      <w:bodyDiv w:val="1"/>
      <w:marLeft w:val="0"/>
      <w:marRight w:val="0"/>
      <w:marTop w:val="0"/>
      <w:marBottom w:val="0"/>
      <w:divBdr>
        <w:top w:val="none" w:sz="0" w:space="0" w:color="auto"/>
        <w:left w:val="none" w:sz="0" w:space="0" w:color="auto"/>
        <w:bottom w:val="none" w:sz="0" w:space="0" w:color="auto"/>
        <w:right w:val="none" w:sz="0" w:space="0" w:color="auto"/>
      </w:divBdr>
    </w:div>
    <w:div w:id="1921016261">
      <w:bodyDiv w:val="1"/>
      <w:marLeft w:val="0"/>
      <w:marRight w:val="0"/>
      <w:marTop w:val="0"/>
      <w:marBottom w:val="0"/>
      <w:divBdr>
        <w:top w:val="none" w:sz="0" w:space="0" w:color="auto"/>
        <w:left w:val="none" w:sz="0" w:space="0" w:color="auto"/>
        <w:bottom w:val="none" w:sz="0" w:space="0" w:color="auto"/>
        <w:right w:val="none" w:sz="0" w:space="0" w:color="auto"/>
      </w:divBdr>
    </w:div>
    <w:div w:id="1944073533">
      <w:bodyDiv w:val="1"/>
      <w:marLeft w:val="0"/>
      <w:marRight w:val="0"/>
      <w:marTop w:val="0"/>
      <w:marBottom w:val="0"/>
      <w:divBdr>
        <w:top w:val="none" w:sz="0" w:space="0" w:color="auto"/>
        <w:left w:val="none" w:sz="0" w:space="0" w:color="auto"/>
        <w:bottom w:val="none" w:sz="0" w:space="0" w:color="auto"/>
        <w:right w:val="none" w:sz="0" w:space="0" w:color="auto"/>
      </w:divBdr>
      <w:divsChild>
        <w:div w:id="358892178">
          <w:marLeft w:val="0"/>
          <w:marRight w:val="150"/>
          <w:marTop w:val="225"/>
          <w:marBottom w:val="141"/>
          <w:divBdr>
            <w:top w:val="none" w:sz="0" w:space="0" w:color="auto"/>
            <w:left w:val="none" w:sz="0" w:space="0" w:color="auto"/>
            <w:bottom w:val="none" w:sz="0" w:space="0" w:color="auto"/>
            <w:right w:val="none" w:sz="0" w:space="0" w:color="auto"/>
          </w:divBdr>
        </w:div>
      </w:divsChild>
    </w:div>
    <w:div w:id="1953781333">
      <w:bodyDiv w:val="1"/>
      <w:marLeft w:val="0"/>
      <w:marRight w:val="0"/>
      <w:marTop w:val="0"/>
      <w:marBottom w:val="0"/>
      <w:divBdr>
        <w:top w:val="none" w:sz="0" w:space="0" w:color="auto"/>
        <w:left w:val="none" w:sz="0" w:space="0" w:color="auto"/>
        <w:bottom w:val="none" w:sz="0" w:space="0" w:color="auto"/>
        <w:right w:val="none" w:sz="0" w:space="0" w:color="auto"/>
      </w:divBdr>
    </w:div>
    <w:div w:id="1985313389">
      <w:bodyDiv w:val="1"/>
      <w:marLeft w:val="0"/>
      <w:marRight w:val="0"/>
      <w:marTop w:val="0"/>
      <w:marBottom w:val="0"/>
      <w:divBdr>
        <w:top w:val="none" w:sz="0" w:space="0" w:color="auto"/>
        <w:left w:val="none" w:sz="0" w:space="0" w:color="auto"/>
        <w:bottom w:val="none" w:sz="0" w:space="0" w:color="auto"/>
        <w:right w:val="none" w:sz="0" w:space="0" w:color="auto"/>
      </w:divBdr>
    </w:div>
    <w:div w:id="2040470607">
      <w:bodyDiv w:val="1"/>
      <w:marLeft w:val="0"/>
      <w:marRight w:val="0"/>
      <w:marTop w:val="0"/>
      <w:marBottom w:val="0"/>
      <w:divBdr>
        <w:top w:val="none" w:sz="0" w:space="0" w:color="auto"/>
        <w:left w:val="none" w:sz="0" w:space="0" w:color="auto"/>
        <w:bottom w:val="none" w:sz="0" w:space="0" w:color="auto"/>
        <w:right w:val="none" w:sz="0" w:space="0" w:color="auto"/>
      </w:divBdr>
    </w:div>
    <w:div w:id="2075739093">
      <w:bodyDiv w:val="1"/>
      <w:marLeft w:val="0"/>
      <w:marRight w:val="0"/>
      <w:marTop w:val="0"/>
      <w:marBottom w:val="0"/>
      <w:divBdr>
        <w:top w:val="none" w:sz="0" w:space="0" w:color="auto"/>
        <w:left w:val="none" w:sz="0" w:space="0" w:color="auto"/>
        <w:bottom w:val="none" w:sz="0" w:space="0" w:color="auto"/>
        <w:right w:val="none" w:sz="0" w:space="0" w:color="auto"/>
      </w:divBdr>
    </w:div>
    <w:div w:id="2103530244">
      <w:bodyDiv w:val="1"/>
      <w:marLeft w:val="0"/>
      <w:marRight w:val="0"/>
      <w:marTop w:val="0"/>
      <w:marBottom w:val="0"/>
      <w:divBdr>
        <w:top w:val="none" w:sz="0" w:space="0" w:color="auto"/>
        <w:left w:val="none" w:sz="0" w:space="0" w:color="auto"/>
        <w:bottom w:val="none" w:sz="0" w:space="0" w:color="auto"/>
        <w:right w:val="none" w:sz="0" w:space="0" w:color="auto"/>
      </w:divBdr>
    </w:div>
    <w:div w:id="210534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C12F-C60A-4111-AE2E-7C3E41FC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30</Pages>
  <Words>10764</Words>
  <Characters>61359</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71980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Tuấn VA</dc:creator>
  <cp:lastModifiedBy>GhostBTT</cp:lastModifiedBy>
  <cp:revision>15</cp:revision>
  <cp:lastPrinted>2019-10-04T06:44:00Z</cp:lastPrinted>
  <dcterms:created xsi:type="dcterms:W3CDTF">2019-12-04T10:04:00Z</dcterms:created>
  <dcterms:modified xsi:type="dcterms:W3CDTF">2020-03-09T07:49:00Z</dcterms:modified>
</cp:coreProperties>
</file>